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FA4" w:rsidRPr="008D2924" w:rsidRDefault="002B6FA4" w:rsidP="00F31D2B">
      <w:pPr>
        <w:pStyle w:val="FP"/>
        <w:tabs>
          <w:tab w:val="left" w:pos="567"/>
        </w:tabs>
        <w:rPr>
          <w:rFonts w:asciiTheme="minorBidi" w:hAnsiTheme="minorBidi" w:cstheme="minorBidi"/>
          <w:b/>
          <w:sz w:val="24"/>
          <w:szCs w:val="24"/>
        </w:rPr>
      </w:pPr>
      <w:bookmarkStart w:id="0" w:name="OLE_LINK1"/>
      <w:bookmarkStart w:id="1" w:name="OLE_LINK2"/>
      <w:r w:rsidRPr="008D2924">
        <w:rPr>
          <w:rFonts w:asciiTheme="minorBidi" w:hAnsiTheme="minorBidi" w:cstheme="minorBidi"/>
          <w:b/>
          <w:bCs/>
          <w:sz w:val="24"/>
          <w:szCs w:val="24"/>
        </w:rPr>
        <w:t>3GPP TSG-RAN WG4 Meeting #9</w:t>
      </w:r>
      <w:r w:rsidR="00736701" w:rsidRPr="008D2924">
        <w:rPr>
          <w:rFonts w:asciiTheme="minorBidi" w:hAnsiTheme="minorBidi" w:cstheme="minorBidi"/>
          <w:b/>
          <w:bCs/>
          <w:sz w:val="24"/>
          <w:szCs w:val="24"/>
        </w:rPr>
        <w:t>7</w:t>
      </w:r>
      <w:r w:rsidRPr="008D2924">
        <w:rPr>
          <w:rFonts w:asciiTheme="minorBidi" w:hAnsiTheme="minorBidi" w:cstheme="minorBidi"/>
          <w:b/>
          <w:bCs/>
          <w:sz w:val="24"/>
          <w:szCs w:val="24"/>
        </w:rPr>
        <w:t>-e</w:t>
      </w:r>
      <w:r w:rsidRPr="008D2924">
        <w:rPr>
          <w:rFonts w:asciiTheme="minorBidi" w:hAnsiTheme="minorBidi" w:cstheme="minorBidi"/>
          <w:b/>
          <w:bCs/>
          <w:sz w:val="24"/>
          <w:szCs w:val="24"/>
        </w:rPr>
        <w:tab/>
      </w:r>
      <w:r w:rsidRPr="008D2924">
        <w:rPr>
          <w:rFonts w:asciiTheme="minorBidi" w:hAnsiTheme="minorBidi" w:cstheme="minorBidi"/>
          <w:b/>
          <w:bCs/>
          <w:sz w:val="24"/>
          <w:szCs w:val="24"/>
        </w:rPr>
        <w:tab/>
        <w:t xml:space="preserve">                                     </w:t>
      </w:r>
      <w:r w:rsidR="00F31D2B" w:rsidRPr="00F31D2B">
        <w:rPr>
          <w:rFonts w:asciiTheme="minorBidi" w:hAnsiTheme="minorBidi" w:cstheme="minorBidi"/>
          <w:b/>
          <w:bCs/>
          <w:sz w:val="24"/>
          <w:szCs w:val="24"/>
        </w:rPr>
        <w:t>R4-2015915</w:t>
      </w:r>
      <w:bookmarkStart w:id="2" w:name="_GoBack"/>
      <w:bookmarkEnd w:id="2"/>
    </w:p>
    <w:p w:rsidR="002B6FA4" w:rsidRPr="008D2924" w:rsidRDefault="002B6FA4" w:rsidP="00736701">
      <w:pPr>
        <w:pStyle w:val="FP"/>
        <w:tabs>
          <w:tab w:val="left" w:pos="567"/>
        </w:tabs>
        <w:rPr>
          <w:rFonts w:asciiTheme="minorBidi" w:hAnsiTheme="minorBidi" w:cstheme="minorBidi"/>
          <w:b/>
          <w:sz w:val="24"/>
          <w:szCs w:val="24"/>
        </w:rPr>
      </w:pPr>
      <w:r w:rsidRPr="008D2924">
        <w:rPr>
          <w:rFonts w:asciiTheme="minorBidi" w:hAnsiTheme="minorBidi" w:cstheme="minorBidi"/>
          <w:b/>
          <w:bCs/>
          <w:sz w:val="24"/>
          <w:szCs w:val="24"/>
        </w:rPr>
        <w:t xml:space="preserve">Electronic Meeting, </w:t>
      </w:r>
      <w:r w:rsidR="00736701" w:rsidRPr="008D2924">
        <w:rPr>
          <w:rFonts w:asciiTheme="minorBidi" w:hAnsiTheme="minorBidi" w:cstheme="minorBidi"/>
          <w:b/>
          <w:bCs/>
          <w:sz w:val="24"/>
          <w:szCs w:val="24"/>
        </w:rPr>
        <w:t>02</w:t>
      </w:r>
      <w:r w:rsidRPr="008D2924">
        <w:rPr>
          <w:rFonts w:asciiTheme="minorBidi" w:hAnsiTheme="minorBidi" w:cstheme="minorBidi"/>
          <w:b/>
          <w:bCs/>
          <w:sz w:val="24"/>
          <w:szCs w:val="24"/>
        </w:rPr>
        <w:t xml:space="preserve"> </w:t>
      </w:r>
      <w:r w:rsidR="00736701" w:rsidRPr="008D2924">
        <w:rPr>
          <w:rFonts w:asciiTheme="minorBidi" w:hAnsiTheme="minorBidi" w:cstheme="minorBidi"/>
          <w:b/>
          <w:bCs/>
          <w:sz w:val="24"/>
          <w:szCs w:val="24"/>
        </w:rPr>
        <w:t>November</w:t>
      </w:r>
      <w:r w:rsidRPr="008D2924">
        <w:rPr>
          <w:rFonts w:asciiTheme="minorBidi" w:hAnsiTheme="minorBidi" w:cstheme="minorBidi"/>
          <w:b/>
          <w:bCs/>
          <w:sz w:val="24"/>
          <w:szCs w:val="24"/>
        </w:rPr>
        <w:t xml:space="preserve"> – </w:t>
      </w:r>
      <w:r w:rsidR="00736701" w:rsidRPr="008D2924">
        <w:rPr>
          <w:rFonts w:asciiTheme="minorBidi" w:hAnsiTheme="minorBidi" w:cstheme="minorBidi"/>
          <w:b/>
          <w:bCs/>
          <w:sz w:val="24"/>
          <w:szCs w:val="24"/>
        </w:rPr>
        <w:t>1</w:t>
      </w:r>
      <w:r w:rsidR="00B231EA" w:rsidRPr="008D2924">
        <w:rPr>
          <w:rFonts w:asciiTheme="minorBidi" w:hAnsiTheme="minorBidi" w:cstheme="minorBidi"/>
          <w:b/>
          <w:bCs/>
          <w:sz w:val="24"/>
          <w:szCs w:val="24"/>
        </w:rPr>
        <w:t>3</w:t>
      </w:r>
      <w:r w:rsidR="00736701" w:rsidRPr="008D2924">
        <w:rPr>
          <w:rFonts w:asciiTheme="minorBidi" w:hAnsiTheme="minorBidi" w:cstheme="minorBidi"/>
          <w:b/>
          <w:bCs/>
          <w:sz w:val="24"/>
          <w:szCs w:val="24"/>
        </w:rPr>
        <w:t xml:space="preserve"> November </w:t>
      </w:r>
      <w:r w:rsidRPr="008D2924">
        <w:rPr>
          <w:rFonts w:asciiTheme="minorBidi" w:hAnsiTheme="minorBidi" w:cstheme="minorBidi"/>
          <w:b/>
          <w:bCs/>
          <w:sz w:val="24"/>
          <w:szCs w:val="24"/>
        </w:rPr>
        <w:t>2020</w:t>
      </w:r>
      <w:r w:rsidRPr="008D2924">
        <w:rPr>
          <w:rFonts w:asciiTheme="minorBidi" w:hAnsiTheme="minorBidi" w:cstheme="minorBidi"/>
          <w:b/>
          <w:sz w:val="24"/>
          <w:szCs w:val="24"/>
        </w:rPr>
        <w:t xml:space="preserve"> </w:t>
      </w:r>
    </w:p>
    <w:p w:rsidR="002B6FA4" w:rsidRPr="008D2924" w:rsidRDefault="002B6FA4" w:rsidP="002B6FA4">
      <w:pPr>
        <w:pStyle w:val="CRCoverPage"/>
        <w:tabs>
          <w:tab w:val="right" w:pos="9639"/>
        </w:tabs>
        <w:spacing w:after="0"/>
        <w:rPr>
          <w:rFonts w:asciiTheme="minorBidi" w:eastAsia="Batang" w:hAnsiTheme="minorBidi" w:cstheme="minorBidi"/>
          <w:sz w:val="18"/>
          <w:szCs w:val="18"/>
          <w:lang w:eastAsia="zh-CN"/>
        </w:rPr>
      </w:pPr>
    </w:p>
    <w:p w:rsidR="002B6FA4" w:rsidRPr="008D2924"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rsidR="002B6FA4" w:rsidRPr="008D2924" w:rsidRDefault="002B6FA4" w:rsidP="002B6FA4">
      <w:pPr>
        <w:tabs>
          <w:tab w:val="left" w:pos="2127"/>
        </w:tabs>
        <w:spacing w:after="0"/>
        <w:ind w:left="2126" w:hanging="2126"/>
        <w:jc w:val="both"/>
        <w:outlineLvl w:val="0"/>
        <w:rPr>
          <w:rFonts w:asciiTheme="minorBidi" w:hAnsiTheme="minorBidi"/>
          <w:b/>
          <w:lang w:val="en-GB" w:eastAsia="zh-CN"/>
        </w:rPr>
      </w:pPr>
      <w:r w:rsidRPr="008D2924">
        <w:rPr>
          <w:rFonts w:asciiTheme="minorBidi" w:eastAsia="Batang" w:hAnsiTheme="minorBidi"/>
          <w:b/>
          <w:lang w:val="en-GB" w:eastAsia="zh-CN"/>
        </w:rPr>
        <w:t>Source:</w:t>
      </w:r>
      <w:r w:rsidRPr="008D2924">
        <w:rPr>
          <w:rFonts w:asciiTheme="minorBidi" w:eastAsia="Batang" w:hAnsiTheme="minorBidi"/>
          <w:b/>
          <w:lang w:val="en-GB" w:eastAsia="zh-CN"/>
        </w:rPr>
        <w:tab/>
      </w:r>
      <w:r w:rsidR="00B03D3C" w:rsidRPr="008D2924">
        <w:rPr>
          <w:rFonts w:asciiTheme="minorBidi" w:eastAsia="Batang" w:hAnsiTheme="minorBidi"/>
          <w:b/>
          <w:lang w:val="en-GB" w:eastAsia="zh-CN"/>
        </w:rPr>
        <w:t>Thales</w:t>
      </w:r>
    </w:p>
    <w:p w:rsidR="002B6FA4" w:rsidRPr="008D2924" w:rsidRDefault="002B6FA4" w:rsidP="002B6FA4">
      <w:pPr>
        <w:tabs>
          <w:tab w:val="left" w:pos="2127"/>
        </w:tabs>
        <w:spacing w:after="0"/>
        <w:ind w:left="2126" w:hanging="2126"/>
        <w:jc w:val="both"/>
        <w:outlineLvl w:val="0"/>
        <w:rPr>
          <w:rFonts w:asciiTheme="minorBidi" w:hAnsiTheme="minorBidi"/>
          <w:b/>
          <w:lang w:val="en-GB" w:eastAsia="zh-CN"/>
        </w:rPr>
      </w:pPr>
      <w:r w:rsidRPr="008D2924">
        <w:rPr>
          <w:rFonts w:asciiTheme="minorBidi" w:eastAsia="Batang" w:hAnsiTheme="minorBidi"/>
          <w:b/>
          <w:lang w:val="en-GB" w:eastAsia="zh-CN"/>
        </w:rPr>
        <w:t>Title:</w:t>
      </w:r>
      <w:r w:rsidRPr="008D2924">
        <w:rPr>
          <w:rFonts w:asciiTheme="minorBidi" w:eastAsia="Batang" w:hAnsiTheme="minorBidi"/>
          <w:b/>
          <w:lang w:val="en-GB" w:eastAsia="zh-CN"/>
        </w:rPr>
        <w:tab/>
        <w:t xml:space="preserve">Possible </w:t>
      </w:r>
      <w:r w:rsidR="00A52B18" w:rsidRPr="008D2924">
        <w:rPr>
          <w:rFonts w:asciiTheme="minorBidi" w:eastAsia="Batang" w:hAnsiTheme="minorBidi"/>
          <w:b/>
          <w:lang w:val="en-GB" w:eastAsia="zh-CN"/>
        </w:rPr>
        <w:t xml:space="preserve">FR1 </w:t>
      </w:r>
      <w:r w:rsidR="00736701" w:rsidRPr="008D2924">
        <w:rPr>
          <w:rFonts w:asciiTheme="minorBidi" w:eastAsia="Batang" w:hAnsiTheme="minorBidi"/>
          <w:b/>
          <w:lang w:val="en-GB" w:eastAsia="zh-CN"/>
        </w:rPr>
        <w:t xml:space="preserve">exemplary </w:t>
      </w:r>
      <w:r w:rsidRPr="008D2924">
        <w:rPr>
          <w:rFonts w:asciiTheme="minorBidi" w:eastAsia="Batang" w:hAnsiTheme="minorBidi"/>
          <w:b/>
          <w:lang w:val="en-GB" w:eastAsia="zh-CN"/>
        </w:rPr>
        <w:t xml:space="preserve">band for NR based </w:t>
      </w:r>
      <w:r w:rsidR="007B6F00" w:rsidRPr="008D2924">
        <w:rPr>
          <w:rFonts w:asciiTheme="minorBidi" w:eastAsia="Batang" w:hAnsiTheme="minorBidi"/>
          <w:b/>
          <w:lang w:val="en-GB" w:eastAsia="zh-CN"/>
        </w:rPr>
        <w:t>satellite</w:t>
      </w:r>
      <w:r w:rsidRPr="008D2924">
        <w:rPr>
          <w:rFonts w:asciiTheme="minorBidi" w:eastAsia="Batang" w:hAnsiTheme="minorBidi"/>
          <w:b/>
          <w:lang w:val="en-GB" w:eastAsia="zh-CN"/>
        </w:rPr>
        <w:t xml:space="preserve"> networks</w:t>
      </w:r>
      <w:r w:rsidR="00C62999" w:rsidRPr="008D2924">
        <w:rPr>
          <w:rFonts w:asciiTheme="minorBidi" w:eastAsia="Batang" w:hAnsiTheme="minorBidi"/>
          <w:b/>
          <w:lang w:val="en-GB" w:eastAsia="zh-CN"/>
        </w:rPr>
        <w:t>, NTN system parameters and use cases</w:t>
      </w:r>
    </w:p>
    <w:p w:rsidR="002B6FA4" w:rsidRPr="008D2924" w:rsidRDefault="002B6FA4" w:rsidP="002B6FA4">
      <w:pPr>
        <w:tabs>
          <w:tab w:val="left" w:pos="2127"/>
        </w:tabs>
        <w:spacing w:after="0"/>
        <w:ind w:left="2126" w:hanging="2126"/>
        <w:jc w:val="both"/>
        <w:outlineLvl w:val="0"/>
        <w:rPr>
          <w:rFonts w:asciiTheme="minorBidi" w:eastAsia="Batang" w:hAnsiTheme="minorBidi"/>
          <w:b/>
          <w:lang w:val="en-GB" w:eastAsia="zh-CN"/>
        </w:rPr>
      </w:pPr>
      <w:r w:rsidRPr="008D2924">
        <w:rPr>
          <w:rFonts w:asciiTheme="minorBidi" w:eastAsia="Batang" w:hAnsiTheme="minorBidi"/>
          <w:b/>
          <w:lang w:val="en-GB" w:eastAsia="zh-CN"/>
        </w:rPr>
        <w:t>Type:</w:t>
      </w:r>
      <w:r w:rsidRPr="008D2924">
        <w:rPr>
          <w:rFonts w:asciiTheme="minorBidi" w:eastAsia="Batang" w:hAnsiTheme="minorBidi"/>
          <w:b/>
          <w:lang w:val="en-GB" w:eastAsia="zh-CN"/>
        </w:rPr>
        <w:tab/>
        <w:t>discussion</w:t>
      </w:r>
    </w:p>
    <w:p w:rsidR="002B6FA4" w:rsidRPr="008D2924" w:rsidRDefault="002B6FA4" w:rsidP="002B6FA4">
      <w:pPr>
        <w:tabs>
          <w:tab w:val="left" w:pos="2127"/>
        </w:tabs>
        <w:spacing w:after="0"/>
        <w:ind w:left="2126" w:hanging="2126"/>
        <w:jc w:val="both"/>
        <w:outlineLvl w:val="0"/>
        <w:rPr>
          <w:rFonts w:asciiTheme="minorBidi" w:hAnsiTheme="minorBidi"/>
          <w:b/>
          <w:lang w:val="en-GB" w:eastAsia="zh-CN"/>
        </w:rPr>
      </w:pPr>
      <w:r w:rsidRPr="008D2924">
        <w:rPr>
          <w:rFonts w:asciiTheme="minorBidi" w:eastAsia="Batang" w:hAnsiTheme="minorBidi"/>
          <w:b/>
          <w:lang w:val="en-GB" w:eastAsia="zh-CN"/>
        </w:rPr>
        <w:t>Document for:</w:t>
      </w:r>
      <w:r w:rsidRPr="008D2924">
        <w:rPr>
          <w:rFonts w:asciiTheme="minorBidi" w:eastAsia="Batang" w:hAnsiTheme="minorBidi"/>
          <w:b/>
          <w:lang w:val="en-GB" w:eastAsia="zh-CN"/>
        </w:rPr>
        <w:tab/>
      </w:r>
      <w:r w:rsidR="00A04E87" w:rsidRPr="008D2924">
        <w:rPr>
          <w:rFonts w:asciiTheme="minorBidi" w:hAnsiTheme="minorBidi"/>
          <w:b/>
          <w:lang w:val="en-GB" w:eastAsia="zh-CN"/>
        </w:rPr>
        <w:t>Discussion</w:t>
      </w:r>
    </w:p>
    <w:p w:rsidR="002B6FA4" w:rsidRPr="008D2924" w:rsidRDefault="002B6FA4" w:rsidP="00736701">
      <w:pPr>
        <w:tabs>
          <w:tab w:val="left" w:pos="2127"/>
        </w:tabs>
        <w:spacing w:after="0"/>
        <w:ind w:left="2126" w:hanging="2126"/>
        <w:jc w:val="both"/>
        <w:outlineLvl w:val="0"/>
        <w:rPr>
          <w:rFonts w:asciiTheme="minorBidi" w:eastAsia="Batang" w:hAnsiTheme="minorBidi"/>
          <w:b/>
          <w:lang w:val="en-GB" w:eastAsia="zh-CN"/>
        </w:rPr>
      </w:pPr>
      <w:r w:rsidRPr="008D2924">
        <w:rPr>
          <w:rFonts w:asciiTheme="minorBidi" w:eastAsia="Batang" w:hAnsiTheme="minorBidi"/>
          <w:b/>
          <w:lang w:val="en-GB" w:eastAsia="zh-CN"/>
        </w:rPr>
        <w:t>Agenda Item:</w:t>
      </w:r>
      <w:r w:rsidRPr="008D2924">
        <w:rPr>
          <w:rFonts w:asciiTheme="minorBidi" w:eastAsia="Batang" w:hAnsiTheme="minorBidi"/>
          <w:b/>
          <w:lang w:val="en-GB" w:eastAsia="zh-CN"/>
        </w:rPr>
        <w:tab/>
      </w:r>
      <w:r w:rsidR="00A04E87" w:rsidRPr="008D2924">
        <w:rPr>
          <w:rFonts w:asciiTheme="minorBidi" w:eastAsia="Batang" w:hAnsiTheme="minorBidi"/>
          <w:b/>
          <w:lang w:val="en-GB" w:eastAsia="zh-CN"/>
        </w:rPr>
        <w:t>12.8.2 Use cases and deployment scenarios</w:t>
      </w:r>
    </w:p>
    <w:p w:rsidR="002B6FA4" w:rsidRPr="008D2924" w:rsidRDefault="002B6FA4" w:rsidP="002B6FA4">
      <w:pPr>
        <w:pBdr>
          <w:bottom w:val="single" w:sz="4" w:space="1" w:color="auto"/>
        </w:pBdr>
        <w:tabs>
          <w:tab w:val="left" w:pos="2127"/>
        </w:tabs>
        <w:spacing w:after="0"/>
        <w:ind w:left="2126" w:hanging="2126"/>
        <w:jc w:val="both"/>
        <w:rPr>
          <w:rFonts w:asciiTheme="minorBidi" w:hAnsiTheme="minorBidi"/>
          <w:b/>
          <w:lang w:val="en-GB" w:eastAsia="zh-CN"/>
        </w:rPr>
      </w:pPr>
      <w:r w:rsidRPr="008D2924">
        <w:rPr>
          <w:rFonts w:asciiTheme="minorBidi" w:eastAsia="Batang" w:hAnsiTheme="minorBidi"/>
          <w:b/>
          <w:lang w:val="en-GB" w:eastAsia="zh-CN"/>
        </w:rPr>
        <w:t>Release</w:t>
      </w:r>
      <w:r w:rsidRPr="008D2924">
        <w:rPr>
          <w:rFonts w:asciiTheme="minorBidi" w:eastAsia="Batang" w:hAnsiTheme="minorBidi"/>
          <w:b/>
          <w:lang w:val="en-GB" w:eastAsia="zh-CN"/>
        </w:rPr>
        <w:tab/>
        <w:t>Rel-17</w:t>
      </w:r>
    </w:p>
    <w:p w:rsidR="006A1A84" w:rsidRPr="008D2924" w:rsidRDefault="006A1A84" w:rsidP="006A1A84">
      <w:pPr>
        <w:pStyle w:val="TdocHeader2"/>
        <w:rPr>
          <w:rFonts w:asciiTheme="minorBidi" w:hAnsiTheme="minorBidi" w:cstheme="minorBidi"/>
          <w:sz w:val="20"/>
        </w:rPr>
      </w:pPr>
    </w:p>
    <w:bookmarkEnd w:id="0"/>
    <w:bookmarkEnd w:id="1"/>
    <w:p w:rsidR="006A1A84" w:rsidRPr="008D2924" w:rsidRDefault="00DA0946" w:rsidP="00623D46">
      <w:pPr>
        <w:pStyle w:val="Titre1"/>
        <w:rPr>
          <w:rFonts w:asciiTheme="minorBidi" w:eastAsiaTheme="majorEastAsia" w:hAnsiTheme="minorBidi" w:cstheme="minorBidi"/>
        </w:rPr>
      </w:pPr>
      <w:r w:rsidRPr="008D2924">
        <w:rPr>
          <w:rFonts w:asciiTheme="minorBidi" w:eastAsiaTheme="majorEastAsia" w:hAnsiTheme="minorBidi" w:cstheme="minorBidi"/>
        </w:rPr>
        <w:t>Introduction</w:t>
      </w:r>
    </w:p>
    <w:p w:rsidR="00CE5850" w:rsidRPr="00EC0AE6" w:rsidRDefault="00CE5850" w:rsidP="00CE5850">
      <w:pPr>
        <w:spacing w:before="100" w:beforeAutospacing="1" w:after="60" w:line="240" w:lineRule="auto"/>
        <w:jc w:val="both"/>
        <w:rPr>
          <w:rFonts w:asciiTheme="minorBidi" w:hAnsiTheme="minorBidi"/>
          <w:lang w:val="en-GB"/>
        </w:rPr>
      </w:pPr>
      <w:r w:rsidRPr="00EC0AE6">
        <w:rPr>
          <w:rFonts w:asciiTheme="minorBidi" w:hAnsiTheme="minorBidi"/>
          <w:lang w:val="en-GB"/>
        </w:rPr>
        <w:t>The list of all frequency bands that are allocated to Satellite networks are based on the different ITU regions here below depicted</w:t>
      </w:r>
      <w:r w:rsidR="002D369F">
        <w:rPr>
          <w:rFonts w:asciiTheme="minorBidi" w:hAnsiTheme="minorBidi"/>
          <w:lang w:val="en-GB"/>
        </w:rPr>
        <w:t xml:space="preserve"> in Figure 1</w:t>
      </w:r>
      <w:r w:rsidRPr="00EC0AE6">
        <w:rPr>
          <w:rFonts w:asciiTheme="minorBidi" w:hAnsiTheme="minorBidi"/>
          <w:lang w:val="en-GB"/>
        </w:rPr>
        <w:t>:</w:t>
      </w:r>
    </w:p>
    <w:p w:rsidR="00217109" w:rsidRPr="008D2924" w:rsidRDefault="00217109" w:rsidP="00217109">
      <w:pPr>
        <w:spacing w:after="200" w:line="276" w:lineRule="auto"/>
        <w:rPr>
          <w:rFonts w:asciiTheme="minorBidi" w:hAnsiTheme="minorBidi"/>
          <w:lang w:val="en-GB"/>
        </w:rPr>
      </w:pPr>
      <w:r w:rsidRPr="008D2924">
        <w:rPr>
          <w:rFonts w:asciiTheme="minorBidi" w:hAnsiTheme="minorBidi"/>
          <w:noProof/>
          <w:lang w:val="fr-FR" w:eastAsia="fr-FR"/>
        </w:rPr>
        <w:drawing>
          <wp:inline distT="0" distB="0" distL="0" distR="0" wp14:anchorId="35E5270D" wp14:editId="3317F551">
            <wp:extent cx="5972175" cy="302895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2175" cy="3028950"/>
                    </a:xfrm>
                    <a:prstGeom prst="rect">
                      <a:avLst/>
                    </a:prstGeom>
                    <a:noFill/>
                    <a:ln>
                      <a:noFill/>
                    </a:ln>
                  </pic:spPr>
                </pic:pic>
              </a:graphicData>
            </a:graphic>
          </wp:inline>
        </w:drawing>
      </w:r>
    </w:p>
    <w:p w:rsidR="00217109" w:rsidRPr="008D2924" w:rsidRDefault="00217109" w:rsidP="00217109">
      <w:pPr>
        <w:pStyle w:val="TF"/>
        <w:rPr>
          <w:rFonts w:asciiTheme="minorBidi" w:hAnsiTheme="minorBidi" w:cstheme="minorBidi"/>
        </w:rPr>
      </w:pPr>
      <w:r w:rsidRPr="008D2924">
        <w:rPr>
          <w:rFonts w:asciiTheme="minorBidi" w:hAnsiTheme="minorBidi" w:cstheme="minorBidi"/>
        </w:rPr>
        <w:t xml:space="preserve">Figure </w:t>
      </w:r>
      <w:r w:rsidR="00F92DC5" w:rsidRPr="008D2924">
        <w:rPr>
          <w:rFonts w:asciiTheme="minorBidi" w:hAnsiTheme="minorBidi" w:cstheme="minorBidi"/>
        </w:rPr>
        <w:t>1</w:t>
      </w:r>
      <w:r w:rsidRPr="008D2924">
        <w:rPr>
          <w:rFonts w:asciiTheme="minorBidi" w:hAnsiTheme="minorBidi" w:cstheme="minorBidi"/>
        </w:rPr>
        <w:t>: ITU regions and the dividing lines between them.  Region 1 (Yellow), Region 2 (Blue), Region 3 (Purple)</w:t>
      </w:r>
    </w:p>
    <w:p w:rsidR="00217109" w:rsidRPr="008D2924" w:rsidRDefault="00217109" w:rsidP="00217109">
      <w:pPr>
        <w:spacing w:after="200" w:line="276" w:lineRule="auto"/>
        <w:jc w:val="both"/>
        <w:rPr>
          <w:rFonts w:asciiTheme="minorBidi" w:hAnsiTheme="minorBidi"/>
          <w:lang w:val="en-GB"/>
        </w:rPr>
      </w:pPr>
    </w:p>
    <w:p w:rsidR="00736701" w:rsidRPr="008D2924" w:rsidRDefault="00FD2AD6" w:rsidP="00AE6E34">
      <w:pPr>
        <w:jc w:val="both"/>
        <w:rPr>
          <w:rFonts w:asciiTheme="minorBidi" w:hAnsiTheme="minorBidi"/>
          <w:lang w:val="en-GB"/>
        </w:rPr>
      </w:pPr>
      <w:r w:rsidRPr="008D2924">
        <w:rPr>
          <w:rFonts w:asciiTheme="minorBidi" w:hAnsiTheme="minorBidi"/>
          <w:lang w:val="en-GB"/>
        </w:rPr>
        <w:t xml:space="preserve">Any of these frequency bands could be considered for the operation of </w:t>
      </w:r>
      <w:r w:rsidR="007B6F00" w:rsidRPr="008D2924">
        <w:rPr>
          <w:rFonts w:asciiTheme="minorBidi" w:hAnsiTheme="minorBidi"/>
          <w:lang w:val="en-GB"/>
        </w:rPr>
        <w:t xml:space="preserve">Satellite network using </w:t>
      </w:r>
      <w:r w:rsidR="00E5558A" w:rsidRPr="008D2924">
        <w:rPr>
          <w:rFonts w:asciiTheme="minorBidi" w:hAnsiTheme="minorBidi"/>
          <w:lang w:val="en-GB"/>
        </w:rPr>
        <w:t xml:space="preserve">NR radio interface </w:t>
      </w:r>
      <w:r w:rsidRPr="008D2924">
        <w:rPr>
          <w:rFonts w:asciiTheme="minorBidi" w:hAnsiTheme="minorBidi"/>
          <w:lang w:val="en-GB"/>
        </w:rPr>
        <w:t>(see RAN2 WI: NR_NTN_solutions)</w:t>
      </w:r>
      <w:r w:rsidR="00E02A8A" w:rsidRPr="008D2924">
        <w:rPr>
          <w:rFonts w:asciiTheme="minorBidi" w:hAnsiTheme="minorBidi"/>
          <w:lang w:val="en-GB"/>
        </w:rPr>
        <w:t>. The</w:t>
      </w:r>
      <w:r w:rsidR="00DA0946" w:rsidRPr="008D2924">
        <w:rPr>
          <w:rFonts w:asciiTheme="minorBidi" w:hAnsiTheme="minorBidi"/>
          <w:lang w:val="en-GB"/>
        </w:rPr>
        <w:t xml:space="preserve"> use of some frequency bands may require coexistence studies if not already concluded in ITU-R.</w:t>
      </w:r>
      <w:r w:rsidR="00C6150A" w:rsidRPr="008D2924" w:rsidDel="00C6150A">
        <w:rPr>
          <w:rFonts w:asciiTheme="minorBidi" w:hAnsiTheme="minorBidi"/>
          <w:lang w:val="en-GB"/>
        </w:rPr>
        <w:t xml:space="preserve"> </w:t>
      </w:r>
      <w:r w:rsidR="00736701" w:rsidRPr="008D2924">
        <w:rPr>
          <w:rFonts w:asciiTheme="minorBidi" w:hAnsiTheme="minorBidi"/>
          <w:lang w:val="en-GB"/>
        </w:rPr>
        <w:t>According to</w:t>
      </w:r>
      <w:r w:rsidR="00456A97" w:rsidRPr="008D2924">
        <w:rPr>
          <w:rFonts w:asciiTheme="minorBidi" w:hAnsiTheme="minorBidi"/>
          <w:lang w:val="en-GB"/>
        </w:rPr>
        <w:t xml:space="preserve"> R4-2006894</w:t>
      </w:r>
      <w:r w:rsidR="00736701" w:rsidRPr="008D2924">
        <w:rPr>
          <w:rFonts w:asciiTheme="minorBidi" w:hAnsiTheme="minorBidi"/>
          <w:lang w:val="en-GB"/>
        </w:rPr>
        <w:t xml:space="preserve">, potential frequency bands </w:t>
      </w:r>
      <w:r w:rsidR="00AE6E34" w:rsidRPr="008D2924">
        <w:rPr>
          <w:rFonts w:asciiTheme="minorBidi" w:hAnsiTheme="minorBidi"/>
          <w:lang w:val="en-GB"/>
        </w:rPr>
        <w:t>for</w:t>
      </w:r>
      <w:r w:rsidR="00736701" w:rsidRPr="008D2924">
        <w:rPr>
          <w:rFonts w:asciiTheme="minorBidi" w:hAnsiTheme="minorBidi"/>
          <w:lang w:val="en-GB"/>
        </w:rPr>
        <w:t xml:space="preserve"> consideration</w:t>
      </w:r>
      <w:r w:rsidR="00456A97" w:rsidRPr="008D2924">
        <w:rPr>
          <w:rFonts w:asciiTheme="minorBidi" w:hAnsiTheme="minorBidi"/>
          <w:lang w:val="en-GB"/>
        </w:rPr>
        <w:t xml:space="preserve"> </w:t>
      </w:r>
      <w:r w:rsidR="00736701" w:rsidRPr="008D2924">
        <w:rPr>
          <w:rFonts w:asciiTheme="minorBidi" w:hAnsiTheme="minorBidi"/>
          <w:lang w:val="en-GB"/>
        </w:rPr>
        <w:t>are:</w:t>
      </w:r>
    </w:p>
    <w:p w:rsidR="00736701" w:rsidRPr="008D2924" w:rsidRDefault="00736701" w:rsidP="00623D46">
      <w:pPr>
        <w:pStyle w:val="Paragraphedeliste"/>
        <w:numPr>
          <w:ilvl w:val="0"/>
          <w:numId w:val="18"/>
        </w:numPr>
        <w:jc w:val="both"/>
        <w:rPr>
          <w:rFonts w:asciiTheme="minorBidi" w:eastAsia="Times New Roman" w:hAnsiTheme="minorBidi"/>
          <w:color w:val="000000"/>
          <w:sz w:val="36"/>
          <w:szCs w:val="36"/>
          <w:lang w:val="en-GB" w:eastAsia="zh-CN"/>
        </w:rPr>
      </w:pPr>
      <w:r w:rsidRPr="008D2924">
        <w:rPr>
          <w:rFonts w:asciiTheme="minorBidi" w:hAnsiTheme="minorBidi"/>
          <w:lang w:val="en-GB"/>
        </w:rPr>
        <w:t xml:space="preserve">For FR1: Frequency bands L, S, </w:t>
      </w:r>
      <w:proofErr w:type="gramStart"/>
      <w:r w:rsidRPr="008D2924">
        <w:rPr>
          <w:rFonts w:asciiTheme="minorBidi" w:hAnsiTheme="minorBidi"/>
          <w:lang w:val="en-GB"/>
        </w:rPr>
        <w:t>C</w:t>
      </w:r>
      <w:proofErr w:type="gramEnd"/>
      <w:r w:rsidRPr="008D2924">
        <w:rPr>
          <w:rFonts w:asciiTheme="minorBidi" w:hAnsiTheme="minorBidi"/>
          <w:lang w:val="en-GB"/>
        </w:rPr>
        <w:t>.</w:t>
      </w:r>
    </w:p>
    <w:p w:rsidR="00456A97" w:rsidRPr="008D2924" w:rsidRDefault="00456A97" w:rsidP="00623D46">
      <w:pPr>
        <w:pStyle w:val="Paragraphedeliste"/>
        <w:numPr>
          <w:ilvl w:val="0"/>
          <w:numId w:val="18"/>
        </w:numPr>
        <w:jc w:val="both"/>
        <w:rPr>
          <w:rFonts w:asciiTheme="minorBidi" w:eastAsia="Times New Roman" w:hAnsiTheme="minorBidi"/>
          <w:color w:val="000000"/>
          <w:sz w:val="36"/>
          <w:szCs w:val="36"/>
          <w:lang w:val="en-GB" w:eastAsia="zh-CN"/>
        </w:rPr>
      </w:pPr>
      <w:r w:rsidRPr="008D2924">
        <w:rPr>
          <w:rFonts w:asciiTheme="minorBidi" w:hAnsiTheme="minorBidi"/>
          <w:lang w:val="en-GB"/>
        </w:rPr>
        <w:t xml:space="preserve">For FR2: Frequency bands Ku, Ka, </w:t>
      </w:r>
      <w:proofErr w:type="gramStart"/>
      <w:r w:rsidRPr="008D2924">
        <w:rPr>
          <w:rFonts w:asciiTheme="minorBidi" w:hAnsiTheme="minorBidi"/>
          <w:lang w:val="en-GB"/>
        </w:rPr>
        <w:t>Q</w:t>
      </w:r>
      <w:proofErr w:type="gramEnd"/>
      <w:r w:rsidRPr="008D2924">
        <w:rPr>
          <w:rFonts w:asciiTheme="minorBidi" w:hAnsiTheme="minorBidi"/>
          <w:lang w:val="en-GB"/>
        </w:rPr>
        <w:t>/V.</w:t>
      </w:r>
    </w:p>
    <w:p w:rsidR="00CE5850" w:rsidRPr="00EC0AE6" w:rsidRDefault="00CE5850" w:rsidP="00EC0AE6">
      <w:pPr>
        <w:jc w:val="both"/>
        <w:rPr>
          <w:rFonts w:asciiTheme="minorBidi" w:hAnsiTheme="minorBidi"/>
          <w:lang w:val="en-GB"/>
        </w:rPr>
      </w:pPr>
      <w:r w:rsidRPr="00EC0AE6">
        <w:rPr>
          <w:rFonts w:asciiTheme="minorBidi" w:hAnsiTheme="minorBidi"/>
          <w:lang w:val="en-GB"/>
        </w:rPr>
        <w:lastRenderedPageBreak/>
        <w:t xml:space="preserve">The objective of this document is to provide </w:t>
      </w:r>
      <w:r>
        <w:rPr>
          <w:rFonts w:asciiTheme="minorBidi" w:hAnsiTheme="minorBidi"/>
          <w:lang w:val="en-GB"/>
        </w:rPr>
        <w:t>an exemplary band in FR1 to be used by RAN4 work.</w:t>
      </w:r>
    </w:p>
    <w:p w:rsidR="009F320F" w:rsidRPr="008D2924" w:rsidRDefault="009F320F" w:rsidP="00456A97">
      <w:pPr>
        <w:jc w:val="both"/>
        <w:rPr>
          <w:rFonts w:asciiTheme="minorBidi" w:eastAsia="Times New Roman" w:hAnsiTheme="minorBidi"/>
          <w:color w:val="000000"/>
          <w:sz w:val="36"/>
          <w:szCs w:val="36"/>
          <w:lang w:val="en-GB" w:eastAsia="zh-CN"/>
        </w:rPr>
      </w:pPr>
    </w:p>
    <w:p w:rsidR="00DA5C3C" w:rsidRPr="008D2924" w:rsidRDefault="00363F55" w:rsidP="003637A9">
      <w:pPr>
        <w:pStyle w:val="Titre1"/>
        <w:rPr>
          <w:rFonts w:asciiTheme="minorBidi" w:eastAsiaTheme="majorEastAsia" w:hAnsiTheme="minorBidi" w:cstheme="minorBidi"/>
        </w:rPr>
      </w:pPr>
      <w:r w:rsidRPr="008D2924">
        <w:rPr>
          <w:rFonts w:asciiTheme="minorBidi" w:eastAsiaTheme="majorEastAsia" w:hAnsiTheme="minorBidi" w:cstheme="minorBidi"/>
        </w:rPr>
        <w:t>P</w:t>
      </w:r>
      <w:r w:rsidR="003637A9" w:rsidRPr="008D2924">
        <w:rPr>
          <w:rFonts w:asciiTheme="minorBidi" w:eastAsiaTheme="majorEastAsia" w:hAnsiTheme="minorBidi" w:cstheme="minorBidi"/>
        </w:rPr>
        <w:t xml:space="preserve">roposed </w:t>
      </w:r>
      <w:r w:rsidR="00C62999" w:rsidRPr="008D2924">
        <w:rPr>
          <w:rFonts w:asciiTheme="minorBidi" w:eastAsiaTheme="majorEastAsia" w:hAnsiTheme="minorBidi" w:cstheme="minorBidi"/>
        </w:rPr>
        <w:t>exemplary</w:t>
      </w:r>
      <w:r w:rsidR="003637A9" w:rsidRPr="008D2924">
        <w:rPr>
          <w:rFonts w:asciiTheme="minorBidi" w:eastAsiaTheme="majorEastAsia" w:hAnsiTheme="minorBidi" w:cstheme="minorBidi"/>
        </w:rPr>
        <w:t xml:space="preserve"> bands for </w:t>
      </w:r>
      <w:r w:rsidR="007326A7" w:rsidRPr="008D2924">
        <w:rPr>
          <w:rFonts w:asciiTheme="minorBidi" w:eastAsiaTheme="majorEastAsia" w:hAnsiTheme="minorBidi" w:cstheme="minorBidi"/>
        </w:rPr>
        <w:t xml:space="preserve">NR </w:t>
      </w:r>
      <w:r w:rsidRPr="008D2924">
        <w:rPr>
          <w:rFonts w:asciiTheme="minorBidi" w:eastAsiaTheme="majorEastAsia" w:hAnsiTheme="minorBidi" w:cstheme="minorBidi"/>
        </w:rPr>
        <w:t xml:space="preserve">based </w:t>
      </w:r>
      <w:r w:rsidR="00217109" w:rsidRPr="008D2924">
        <w:rPr>
          <w:rFonts w:asciiTheme="minorBidi" w:eastAsiaTheme="majorEastAsia" w:hAnsiTheme="minorBidi" w:cstheme="minorBidi"/>
        </w:rPr>
        <w:t>Satellite</w:t>
      </w:r>
      <w:r w:rsidR="007326A7" w:rsidRPr="008D2924">
        <w:rPr>
          <w:rFonts w:asciiTheme="minorBidi" w:eastAsiaTheme="majorEastAsia" w:hAnsiTheme="minorBidi" w:cstheme="minorBidi"/>
        </w:rPr>
        <w:t xml:space="preserve"> networks </w:t>
      </w:r>
      <w:r w:rsidR="003637A9" w:rsidRPr="008D2924">
        <w:rPr>
          <w:rFonts w:asciiTheme="minorBidi" w:eastAsiaTheme="majorEastAsia" w:hAnsiTheme="minorBidi" w:cstheme="minorBidi"/>
        </w:rPr>
        <w:t>operating in FR1</w:t>
      </w:r>
    </w:p>
    <w:p w:rsidR="004C2624" w:rsidRPr="008D2924" w:rsidRDefault="004C2624" w:rsidP="00824659">
      <w:pPr>
        <w:jc w:val="both"/>
        <w:rPr>
          <w:rFonts w:asciiTheme="minorBidi" w:hAnsiTheme="minorBidi"/>
          <w:lang w:val="en-GB"/>
        </w:rPr>
      </w:pPr>
      <w:bookmarkStart w:id="3" w:name="_Toc493127338"/>
      <w:r w:rsidRPr="008D2924">
        <w:rPr>
          <w:rFonts w:asciiTheme="minorBidi" w:hAnsiTheme="minorBidi"/>
          <w:lang w:val="en-GB"/>
        </w:rPr>
        <w:t xml:space="preserve">RP-202120 was </w:t>
      </w:r>
      <w:r w:rsidR="00824659">
        <w:rPr>
          <w:rFonts w:asciiTheme="minorBidi" w:hAnsiTheme="minorBidi"/>
          <w:lang w:val="en-GB"/>
        </w:rPr>
        <w:t>discussed</w:t>
      </w:r>
      <w:r w:rsidR="00824659" w:rsidRPr="008D2924">
        <w:rPr>
          <w:rFonts w:asciiTheme="minorBidi" w:hAnsiTheme="minorBidi"/>
          <w:lang w:val="en-GB"/>
        </w:rPr>
        <w:t xml:space="preserve"> </w:t>
      </w:r>
      <w:r w:rsidRPr="008D2924">
        <w:rPr>
          <w:rFonts w:asciiTheme="minorBidi" w:hAnsiTheme="minorBidi"/>
          <w:lang w:val="en-GB"/>
        </w:rPr>
        <w:t>at plenary meeting RAN#89-e, and the first and third</w:t>
      </w:r>
      <w:r w:rsidR="00824659">
        <w:rPr>
          <w:rFonts w:asciiTheme="minorBidi" w:hAnsiTheme="minorBidi"/>
          <w:lang w:val="en-GB"/>
        </w:rPr>
        <w:t xml:space="preserve"> </w:t>
      </w:r>
      <w:r w:rsidRPr="008D2924">
        <w:rPr>
          <w:rFonts w:asciiTheme="minorBidi" w:hAnsiTheme="minorBidi"/>
          <w:lang w:val="en-GB"/>
        </w:rPr>
        <w:t>proposals were:</w:t>
      </w:r>
    </w:p>
    <w:p w:rsidR="004C2624" w:rsidRPr="00EC0AE6" w:rsidRDefault="004C2624" w:rsidP="004C2624">
      <w:pPr>
        <w:spacing w:line="252" w:lineRule="auto"/>
        <w:jc w:val="both"/>
        <w:rPr>
          <w:rFonts w:asciiTheme="minorBidi" w:hAnsiTheme="minorBidi"/>
          <w:b/>
          <w:i/>
          <w:lang w:val="en-GB"/>
        </w:rPr>
      </w:pPr>
      <w:r w:rsidRPr="00EC0AE6">
        <w:rPr>
          <w:rFonts w:asciiTheme="minorBidi" w:hAnsiTheme="minorBidi"/>
          <w:b/>
          <w:i/>
          <w:lang w:val="en-GB"/>
        </w:rPr>
        <w:t>“Proposal 1: In RAN4, the WID “NR-NTN-solutions” will define the generic and core requirements and consider at least one example satellite band. RAN4 to decide based on technical considerations which band(s) to consider as exemplary band for the WI “NR-NTN-solutions”, with at least the pre-condition that the intended usage is compliant with ITU-R Radio Regulations.”</w:t>
      </w:r>
    </w:p>
    <w:p w:rsidR="004C2624" w:rsidRPr="00EC0AE6" w:rsidRDefault="004C2624" w:rsidP="004C2624">
      <w:pPr>
        <w:spacing w:line="252" w:lineRule="auto"/>
        <w:jc w:val="both"/>
        <w:rPr>
          <w:rFonts w:asciiTheme="minorBidi" w:hAnsiTheme="minorBidi"/>
          <w:b/>
          <w:i/>
          <w:lang w:val="en-GB"/>
        </w:rPr>
      </w:pPr>
      <w:r w:rsidRPr="00EC0AE6">
        <w:rPr>
          <w:rFonts w:asciiTheme="minorBidi" w:hAnsiTheme="minorBidi"/>
          <w:b/>
          <w:i/>
          <w:lang w:val="en-GB"/>
        </w:rPr>
        <w:t>“Proposal 3: The proponents of a RAN4 led “satellite” band specific WI are expected to reference all the relevant sources (including but are not limited to ITU-R Radio Regulations, relevant national regulations, pre-existing Harmonized Standards developed for example in ETSI, coexistence studies approved by regulatory bodies and/or 3GPP specifications) and contribute to the definition of the requirements that should be met. Moreover they shall clarify the use case scenarios and architectures (e.g. orbit, altitude, type of UE, duplex mode, channel bandwidth, SCS...) provided that the use case scenarios and architectures are within the scope of WID “NR-NTN-solutions” in order to define the requirements.”</w:t>
      </w:r>
    </w:p>
    <w:p w:rsidR="004C2624" w:rsidRPr="008D2924" w:rsidRDefault="004C2624" w:rsidP="004C2624">
      <w:pPr>
        <w:spacing w:line="252" w:lineRule="auto"/>
        <w:jc w:val="both"/>
        <w:rPr>
          <w:rFonts w:asciiTheme="minorBidi" w:hAnsiTheme="minorBidi"/>
          <w:lang w:val="en-GB"/>
        </w:rPr>
      </w:pPr>
    </w:p>
    <w:p w:rsidR="004C2624" w:rsidRPr="008D2924" w:rsidRDefault="004C2624" w:rsidP="004C2624">
      <w:pPr>
        <w:spacing w:line="252" w:lineRule="auto"/>
        <w:jc w:val="both"/>
        <w:rPr>
          <w:rFonts w:asciiTheme="minorBidi" w:hAnsiTheme="minorBidi"/>
          <w:lang w:val="en-GB"/>
        </w:rPr>
      </w:pPr>
      <w:r w:rsidRPr="008D2924">
        <w:rPr>
          <w:rFonts w:asciiTheme="minorBidi" w:hAnsiTheme="minorBidi"/>
          <w:lang w:val="en-GB"/>
        </w:rPr>
        <w:t>In this section we propose to consider at least one example satellite band for FR1 (e.g. band S).</w:t>
      </w:r>
    </w:p>
    <w:p w:rsidR="00126AE3" w:rsidRPr="008D2924" w:rsidRDefault="00126AE3">
      <w:pPr>
        <w:spacing w:after="200" w:line="276" w:lineRule="auto"/>
        <w:rPr>
          <w:rFonts w:asciiTheme="minorBidi" w:hAnsiTheme="minorBidi"/>
          <w:lang w:val="en-GB" w:eastAsia="fr-FR"/>
        </w:rPr>
      </w:pPr>
      <w:r w:rsidRPr="008D2924">
        <w:rPr>
          <w:rFonts w:asciiTheme="minorBidi" w:hAnsiTheme="minorBidi"/>
          <w:lang w:val="en-GB" w:eastAsia="fr-FR"/>
        </w:rPr>
        <w:br w:type="page"/>
      </w:r>
    </w:p>
    <w:p w:rsidR="00F45542" w:rsidRPr="008D2924" w:rsidRDefault="00F45542" w:rsidP="00623D46">
      <w:pPr>
        <w:pStyle w:val="Titre2"/>
        <w:rPr>
          <w:rFonts w:asciiTheme="minorBidi" w:eastAsiaTheme="majorEastAsia" w:hAnsiTheme="minorBidi" w:cstheme="minorBidi"/>
        </w:rPr>
      </w:pPr>
      <w:r w:rsidRPr="008D2924">
        <w:rPr>
          <w:rFonts w:asciiTheme="minorBidi" w:eastAsiaTheme="majorEastAsia" w:hAnsiTheme="minorBidi" w:cstheme="minorBidi"/>
        </w:rPr>
        <w:lastRenderedPageBreak/>
        <w:t xml:space="preserve">S band spectrum for Satellite services </w:t>
      </w:r>
    </w:p>
    <w:p w:rsidR="00F45542" w:rsidRPr="008D2924" w:rsidRDefault="00F45542" w:rsidP="00F952D5">
      <w:pPr>
        <w:spacing w:after="0"/>
        <w:jc w:val="both"/>
        <w:rPr>
          <w:rFonts w:asciiTheme="minorBidi" w:hAnsiTheme="minorBidi"/>
          <w:lang w:val="en-GB" w:eastAsia="fr-FR"/>
        </w:rPr>
      </w:pPr>
      <w:r w:rsidRPr="008D2924">
        <w:rPr>
          <w:rFonts w:asciiTheme="minorBidi" w:hAnsiTheme="minorBidi"/>
          <w:lang w:val="en-GB" w:eastAsia="fr-FR"/>
        </w:rPr>
        <w:t xml:space="preserve">The following bands are </w:t>
      </w:r>
      <w:r w:rsidR="00F952D5">
        <w:rPr>
          <w:rFonts w:asciiTheme="minorBidi" w:hAnsiTheme="minorBidi"/>
          <w:lang w:val="en-GB" w:eastAsia="fr-FR"/>
        </w:rPr>
        <w:t>proposed</w:t>
      </w:r>
      <w:r w:rsidR="00F952D5" w:rsidRPr="008D2924">
        <w:rPr>
          <w:rFonts w:asciiTheme="minorBidi" w:hAnsiTheme="minorBidi"/>
          <w:lang w:val="en-GB" w:eastAsia="fr-FR"/>
        </w:rPr>
        <w:t xml:space="preserve"> </w:t>
      </w:r>
      <w:r w:rsidRPr="008D2924">
        <w:rPr>
          <w:rFonts w:asciiTheme="minorBidi" w:hAnsiTheme="minorBidi"/>
          <w:lang w:val="en-GB" w:eastAsia="fr-FR"/>
        </w:rPr>
        <w:t xml:space="preserve">as </w:t>
      </w:r>
      <w:r w:rsidR="00F952D5">
        <w:rPr>
          <w:rFonts w:asciiTheme="minorBidi" w:hAnsiTheme="minorBidi"/>
          <w:lang w:val="en-GB" w:eastAsia="fr-FR"/>
        </w:rPr>
        <w:t xml:space="preserve">exemplary </w:t>
      </w:r>
      <w:r w:rsidRPr="008D2924">
        <w:rPr>
          <w:rFonts w:asciiTheme="minorBidi" w:hAnsiTheme="minorBidi"/>
          <w:lang w:val="en-GB" w:eastAsia="fr-FR"/>
        </w:rPr>
        <w:t>S band</w:t>
      </w:r>
      <w:r w:rsidR="00F952D5">
        <w:rPr>
          <w:rFonts w:asciiTheme="minorBidi" w:hAnsiTheme="minorBidi"/>
          <w:lang w:val="en-GB" w:eastAsia="fr-FR"/>
        </w:rPr>
        <w:t>s</w:t>
      </w:r>
      <w:r w:rsidRPr="008D2924">
        <w:rPr>
          <w:rFonts w:asciiTheme="minorBidi" w:hAnsiTheme="minorBidi"/>
          <w:lang w:val="en-GB" w:eastAsia="fr-FR"/>
        </w:rPr>
        <w:t xml:space="preserve"> and identified for use by ITU Radio Regulation via GEO or Non GEO based Mobile Satellite Services </w:t>
      </w:r>
      <w:r w:rsidR="002972E0">
        <w:rPr>
          <w:rFonts w:asciiTheme="minorBidi" w:hAnsiTheme="minorBidi"/>
          <w:lang w:val="en-GB" w:eastAsia="fr-FR"/>
        </w:rPr>
        <w:t xml:space="preserve">(MSS) </w:t>
      </w:r>
      <w:r w:rsidRPr="008D2924">
        <w:rPr>
          <w:rFonts w:asciiTheme="minorBidi" w:hAnsiTheme="minorBidi"/>
          <w:lang w:val="en-GB" w:eastAsia="fr-FR"/>
        </w:rPr>
        <w:t>to provide International Mobile Telecommunications (IMT) on a worldwide basis.</w:t>
      </w:r>
    </w:p>
    <w:p w:rsidR="00F45542" w:rsidRPr="008D2924" w:rsidRDefault="00F45542" w:rsidP="00F45542">
      <w:pPr>
        <w:spacing w:after="0"/>
        <w:rPr>
          <w:rFonts w:asciiTheme="minorBidi" w:hAnsiTheme="minorBidi"/>
          <w:lang w:val="en-GB"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2386"/>
        <w:gridCol w:w="2386"/>
        <w:gridCol w:w="2386"/>
      </w:tblGrid>
      <w:tr w:rsidR="00F45542" w:rsidRPr="008D2924" w:rsidTr="00623D46">
        <w:tc>
          <w:tcPr>
            <w:tcW w:w="2386" w:type="dxa"/>
            <w:shd w:val="clear" w:color="auto" w:fill="auto"/>
          </w:tcPr>
          <w:p w:rsidR="00F45542" w:rsidRPr="008D2924" w:rsidRDefault="00F45542" w:rsidP="00623D46">
            <w:pPr>
              <w:spacing w:after="200" w:line="276" w:lineRule="auto"/>
              <w:jc w:val="both"/>
              <w:rPr>
                <w:rFonts w:asciiTheme="minorBidi" w:hAnsiTheme="minorBidi"/>
                <w:lang w:val="en-GB" w:eastAsia="fr-FR"/>
              </w:rPr>
            </w:pPr>
          </w:p>
        </w:tc>
        <w:tc>
          <w:tcPr>
            <w:tcW w:w="2386" w:type="dxa"/>
            <w:shd w:val="clear" w:color="auto" w:fill="auto"/>
          </w:tcPr>
          <w:p w:rsidR="00F45542" w:rsidRPr="008D2924" w:rsidRDefault="00F45542" w:rsidP="00440779">
            <w:pPr>
              <w:spacing w:after="200" w:line="276" w:lineRule="auto"/>
              <w:jc w:val="center"/>
              <w:rPr>
                <w:rFonts w:asciiTheme="minorBidi" w:hAnsiTheme="minorBidi"/>
                <w:lang w:val="en-GB" w:eastAsia="fr-FR"/>
              </w:rPr>
            </w:pPr>
            <w:r w:rsidRPr="008D2924">
              <w:rPr>
                <w:rFonts w:asciiTheme="minorBidi" w:hAnsiTheme="minorBidi"/>
                <w:lang w:val="en-GB" w:eastAsia="fr-FR"/>
              </w:rPr>
              <w:t>Region 1</w:t>
            </w:r>
          </w:p>
        </w:tc>
        <w:tc>
          <w:tcPr>
            <w:tcW w:w="2386" w:type="dxa"/>
            <w:shd w:val="clear" w:color="auto" w:fill="auto"/>
          </w:tcPr>
          <w:p w:rsidR="00F45542" w:rsidRPr="008D2924" w:rsidRDefault="00F45542" w:rsidP="00440779">
            <w:pPr>
              <w:spacing w:after="200" w:line="276" w:lineRule="auto"/>
              <w:jc w:val="center"/>
              <w:rPr>
                <w:rFonts w:asciiTheme="minorBidi" w:hAnsiTheme="minorBidi"/>
                <w:lang w:val="en-GB" w:eastAsia="fr-FR"/>
              </w:rPr>
            </w:pPr>
            <w:r w:rsidRPr="008D2924">
              <w:rPr>
                <w:rFonts w:asciiTheme="minorBidi" w:hAnsiTheme="minorBidi"/>
                <w:lang w:val="en-GB" w:eastAsia="fr-FR"/>
              </w:rPr>
              <w:t>Region 2</w:t>
            </w:r>
          </w:p>
        </w:tc>
        <w:tc>
          <w:tcPr>
            <w:tcW w:w="2386" w:type="dxa"/>
            <w:shd w:val="clear" w:color="auto" w:fill="auto"/>
          </w:tcPr>
          <w:p w:rsidR="00F45542" w:rsidRPr="008D2924" w:rsidRDefault="00F45542" w:rsidP="00440779">
            <w:pPr>
              <w:spacing w:after="200" w:line="276" w:lineRule="auto"/>
              <w:jc w:val="center"/>
              <w:rPr>
                <w:rFonts w:asciiTheme="minorBidi" w:hAnsiTheme="minorBidi"/>
                <w:lang w:val="en-GB" w:eastAsia="fr-FR"/>
              </w:rPr>
            </w:pPr>
            <w:r w:rsidRPr="008D2924">
              <w:rPr>
                <w:rFonts w:asciiTheme="minorBidi" w:hAnsiTheme="minorBidi"/>
                <w:lang w:val="en-GB" w:eastAsia="fr-FR"/>
              </w:rPr>
              <w:t>Region 3</w:t>
            </w:r>
          </w:p>
        </w:tc>
      </w:tr>
      <w:tr w:rsidR="00F45542" w:rsidRPr="008D2924" w:rsidTr="00623D46">
        <w:tc>
          <w:tcPr>
            <w:tcW w:w="2386" w:type="dxa"/>
            <w:shd w:val="clear" w:color="auto" w:fill="auto"/>
          </w:tcPr>
          <w:p w:rsidR="00F45542" w:rsidRPr="008D2924" w:rsidRDefault="00F45542" w:rsidP="00F92DC5">
            <w:pPr>
              <w:spacing w:after="200" w:line="276" w:lineRule="auto"/>
              <w:rPr>
                <w:rFonts w:asciiTheme="minorBidi" w:hAnsiTheme="minorBidi"/>
                <w:lang w:val="en-GB" w:eastAsia="fr-FR"/>
              </w:rPr>
            </w:pPr>
            <w:r w:rsidRPr="008D2924">
              <w:rPr>
                <w:rFonts w:asciiTheme="minorBidi" w:hAnsiTheme="minorBidi"/>
                <w:lang w:val="en-GB" w:eastAsia="fr-FR"/>
              </w:rPr>
              <w:t>Downlink (space to earth)</w:t>
            </w:r>
          </w:p>
        </w:tc>
        <w:tc>
          <w:tcPr>
            <w:tcW w:w="2386" w:type="dxa"/>
            <w:shd w:val="clear" w:color="auto" w:fill="auto"/>
          </w:tcPr>
          <w:p w:rsidR="00F45542" w:rsidRPr="008D2924" w:rsidRDefault="00F45542" w:rsidP="00F952D5">
            <w:pPr>
              <w:spacing w:after="200" w:line="276" w:lineRule="auto"/>
              <w:jc w:val="center"/>
              <w:rPr>
                <w:rFonts w:asciiTheme="minorBidi" w:hAnsiTheme="minorBidi"/>
                <w:lang w:val="en-GB" w:eastAsia="fr-FR"/>
              </w:rPr>
            </w:pPr>
            <w:r w:rsidRPr="008D2924">
              <w:rPr>
                <w:rFonts w:asciiTheme="minorBidi" w:hAnsiTheme="minorBidi"/>
                <w:bCs/>
                <w:lang w:val="en-GB" w:eastAsia="fr-FR"/>
              </w:rPr>
              <w:t>2170</w:t>
            </w:r>
            <w:r w:rsidR="006A0CBE" w:rsidRPr="008D2924">
              <w:rPr>
                <w:rFonts w:asciiTheme="minorBidi" w:hAnsiTheme="minorBidi"/>
                <w:bCs/>
                <w:lang w:val="en-GB" w:eastAsia="fr-FR"/>
              </w:rPr>
              <w:t xml:space="preserve"> </w:t>
            </w:r>
            <w:r w:rsidRPr="008D2924">
              <w:rPr>
                <w:rFonts w:asciiTheme="minorBidi" w:hAnsiTheme="minorBidi"/>
                <w:bCs/>
                <w:lang w:val="en-GB" w:eastAsia="fr-FR"/>
              </w:rPr>
              <w:t>-</w:t>
            </w:r>
            <w:r w:rsidR="006A0CBE" w:rsidRPr="008D2924">
              <w:rPr>
                <w:rFonts w:asciiTheme="minorBidi" w:hAnsiTheme="minorBidi"/>
                <w:bCs/>
                <w:lang w:val="en-GB" w:eastAsia="fr-FR"/>
              </w:rPr>
              <w:t xml:space="preserve"> </w:t>
            </w:r>
            <w:r w:rsidRPr="008D2924">
              <w:rPr>
                <w:rFonts w:asciiTheme="minorBidi" w:hAnsiTheme="minorBidi"/>
                <w:bCs/>
                <w:lang w:val="en-GB" w:eastAsia="fr-FR"/>
              </w:rPr>
              <w:t xml:space="preserve">2200 MHz </w:t>
            </w:r>
          </w:p>
        </w:tc>
        <w:tc>
          <w:tcPr>
            <w:tcW w:w="2386" w:type="dxa"/>
            <w:shd w:val="clear" w:color="auto" w:fill="auto"/>
          </w:tcPr>
          <w:p w:rsidR="00F45542" w:rsidRPr="008D2924" w:rsidRDefault="00F45542" w:rsidP="00F952D5">
            <w:pPr>
              <w:spacing w:after="200" w:line="276" w:lineRule="auto"/>
              <w:jc w:val="center"/>
              <w:rPr>
                <w:rFonts w:asciiTheme="minorBidi" w:hAnsiTheme="minorBidi"/>
                <w:lang w:val="en-GB" w:eastAsia="fr-FR"/>
              </w:rPr>
            </w:pPr>
            <w:r w:rsidRPr="008D2924">
              <w:rPr>
                <w:rFonts w:asciiTheme="minorBidi" w:hAnsiTheme="minorBidi"/>
                <w:bCs/>
                <w:lang w:val="en-GB" w:eastAsia="fr-FR"/>
              </w:rPr>
              <w:t>2160</w:t>
            </w:r>
            <w:r w:rsidR="006A0CBE" w:rsidRPr="008D2924">
              <w:rPr>
                <w:rFonts w:asciiTheme="minorBidi" w:hAnsiTheme="minorBidi"/>
                <w:bCs/>
                <w:lang w:val="en-GB" w:eastAsia="fr-FR"/>
              </w:rPr>
              <w:t xml:space="preserve"> </w:t>
            </w:r>
            <w:r w:rsidRPr="008D2924">
              <w:rPr>
                <w:rFonts w:asciiTheme="minorBidi" w:hAnsiTheme="minorBidi"/>
                <w:bCs/>
                <w:lang w:val="en-GB" w:eastAsia="fr-FR"/>
              </w:rPr>
              <w:t>-</w:t>
            </w:r>
            <w:r w:rsidR="006A0CBE" w:rsidRPr="008D2924">
              <w:rPr>
                <w:rFonts w:asciiTheme="minorBidi" w:hAnsiTheme="minorBidi"/>
                <w:bCs/>
                <w:lang w:val="en-GB" w:eastAsia="fr-FR"/>
              </w:rPr>
              <w:t xml:space="preserve"> </w:t>
            </w:r>
            <w:r w:rsidRPr="008D2924">
              <w:rPr>
                <w:rFonts w:asciiTheme="minorBidi" w:hAnsiTheme="minorBidi"/>
                <w:bCs/>
                <w:lang w:val="en-GB" w:eastAsia="fr-FR"/>
              </w:rPr>
              <w:t xml:space="preserve">2200 MHz </w:t>
            </w:r>
          </w:p>
        </w:tc>
        <w:tc>
          <w:tcPr>
            <w:tcW w:w="2386" w:type="dxa"/>
            <w:shd w:val="clear" w:color="auto" w:fill="auto"/>
          </w:tcPr>
          <w:p w:rsidR="00F45542" w:rsidRPr="008D2924" w:rsidRDefault="00F45542" w:rsidP="00F952D5">
            <w:pPr>
              <w:spacing w:after="200" w:line="276" w:lineRule="auto"/>
              <w:jc w:val="center"/>
              <w:rPr>
                <w:rFonts w:asciiTheme="minorBidi" w:hAnsiTheme="minorBidi"/>
                <w:lang w:val="en-GB" w:eastAsia="fr-FR"/>
              </w:rPr>
            </w:pPr>
            <w:r w:rsidRPr="008D2924">
              <w:rPr>
                <w:rFonts w:asciiTheme="minorBidi" w:hAnsiTheme="minorBidi"/>
                <w:bCs/>
                <w:lang w:val="en-GB" w:eastAsia="fr-FR"/>
              </w:rPr>
              <w:t>2170</w:t>
            </w:r>
            <w:r w:rsidR="006A0CBE" w:rsidRPr="008D2924">
              <w:rPr>
                <w:rFonts w:asciiTheme="minorBidi" w:hAnsiTheme="minorBidi"/>
                <w:bCs/>
                <w:lang w:val="en-GB" w:eastAsia="fr-FR"/>
              </w:rPr>
              <w:t xml:space="preserve"> </w:t>
            </w:r>
            <w:r w:rsidRPr="008D2924">
              <w:rPr>
                <w:rFonts w:asciiTheme="minorBidi" w:hAnsiTheme="minorBidi"/>
                <w:bCs/>
                <w:lang w:val="en-GB" w:eastAsia="fr-FR"/>
              </w:rPr>
              <w:t>-</w:t>
            </w:r>
            <w:r w:rsidR="006A0CBE" w:rsidRPr="008D2924">
              <w:rPr>
                <w:rFonts w:asciiTheme="minorBidi" w:hAnsiTheme="minorBidi"/>
                <w:bCs/>
                <w:lang w:val="en-GB" w:eastAsia="fr-FR"/>
              </w:rPr>
              <w:t xml:space="preserve"> </w:t>
            </w:r>
            <w:r w:rsidRPr="008D2924">
              <w:rPr>
                <w:rFonts w:asciiTheme="minorBidi" w:hAnsiTheme="minorBidi"/>
                <w:bCs/>
                <w:lang w:val="en-GB" w:eastAsia="fr-FR"/>
              </w:rPr>
              <w:t>2200 MHz</w:t>
            </w:r>
          </w:p>
        </w:tc>
      </w:tr>
      <w:tr w:rsidR="00F45542" w:rsidRPr="008D2924" w:rsidTr="00623D46">
        <w:tc>
          <w:tcPr>
            <w:tcW w:w="2386" w:type="dxa"/>
            <w:shd w:val="clear" w:color="auto" w:fill="auto"/>
          </w:tcPr>
          <w:p w:rsidR="00F45542" w:rsidRPr="008D2924" w:rsidRDefault="00F45542" w:rsidP="00F92DC5">
            <w:pPr>
              <w:spacing w:after="200" w:line="276" w:lineRule="auto"/>
              <w:rPr>
                <w:rFonts w:asciiTheme="minorBidi" w:hAnsiTheme="minorBidi"/>
                <w:lang w:val="en-GB" w:eastAsia="fr-FR"/>
              </w:rPr>
            </w:pPr>
            <w:r w:rsidRPr="008D2924">
              <w:rPr>
                <w:rFonts w:asciiTheme="minorBidi" w:hAnsiTheme="minorBidi"/>
                <w:lang w:val="en-GB" w:eastAsia="fr-FR"/>
              </w:rPr>
              <w:t>Uplink (earth to space)</w:t>
            </w:r>
          </w:p>
        </w:tc>
        <w:tc>
          <w:tcPr>
            <w:tcW w:w="2386" w:type="dxa"/>
            <w:shd w:val="clear" w:color="auto" w:fill="auto"/>
          </w:tcPr>
          <w:p w:rsidR="00F45542" w:rsidRPr="008D2924" w:rsidRDefault="00F45542" w:rsidP="00F92DC5">
            <w:pPr>
              <w:spacing w:after="200" w:line="276" w:lineRule="auto"/>
              <w:jc w:val="center"/>
              <w:rPr>
                <w:rFonts w:asciiTheme="minorBidi" w:hAnsiTheme="minorBidi"/>
                <w:lang w:val="en-GB" w:eastAsia="fr-FR"/>
              </w:rPr>
            </w:pPr>
            <w:r w:rsidRPr="008D2924">
              <w:rPr>
                <w:rFonts w:asciiTheme="minorBidi" w:hAnsiTheme="minorBidi"/>
                <w:bCs/>
                <w:lang w:val="en-GB" w:eastAsia="fr-FR"/>
              </w:rPr>
              <w:t>1980</w:t>
            </w:r>
            <w:r w:rsidR="006A0CBE" w:rsidRPr="008D2924">
              <w:rPr>
                <w:rFonts w:asciiTheme="minorBidi" w:hAnsiTheme="minorBidi"/>
                <w:bCs/>
                <w:lang w:val="en-GB" w:eastAsia="fr-FR"/>
              </w:rPr>
              <w:t xml:space="preserve"> </w:t>
            </w:r>
            <w:r w:rsidRPr="008D2924">
              <w:rPr>
                <w:rFonts w:asciiTheme="minorBidi" w:hAnsiTheme="minorBidi"/>
                <w:bCs/>
                <w:lang w:val="en-GB" w:eastAsia="fr-FR"/>
              </w:rPr>
              <w:t>-</w:t>
            </w:r>
            <w:r w:rsidR="006A0CBE" w:rsidRPr="008D2924">
              <w:rPr>
                <w:rFonts w:asciiTheme="minorBidi" w:hAnsiTheme="minorBidi"/>
                <w:bCs/>
                <w:lang w:val="en-GB" w:eastAsia="fr-FR"/>
              </w:rPr>
              <w:t xml:space="preserve"> </w:t>
            </w:r>
            <w:r w:rsidRPr="008D2924">
              <w:rPr>
                <w:rFonts w:asciiTheme="minorBidi" w:hAnsiTheme="minorBidi"/>
                <w:bCs/>
                <w:lang w:val="en-GB" w:eastAsia="fr-FR"/>
              </w:rPr>
              <w:t>2010 MHz</w:t>
            </w:r>
          </w:p>
        </w:tc>
        <w:tc>
          <w:tcPr>
            <w:tcW w:w="2386" w:type="dxa"/>
            <w:shd w:val="clear" w:color="auto" w:fill="auto"/>
          </w:tcPr>
          <w:p w:rsidR="00F45542" w:rsidRPr="008D2924" w:rsidRDefault="00F45542" w:rsidP="00F92DC5">
            <w:pPr>
              <w:spacing w:after="200" w:line="276" w:lineRule="auto"/>
              <w:jc w:val="center"/>
              <w:rPr>
                <w:rFonts w:asciiTheme="minorBidi" w:hAnsiTheme="minorBidi"/>
                <w:lang w:val="en-GB" w:eastAsia="fr-FR"/>
              </w:rPr>
            </w:pPr>
            <w:r w:rsidRPr="008D2924">
              <w:rPr>
                <w:rFonts w:asciiTheme="minorBidi" w:hAnsiTheme="minorBidi"/>
                <w:bCs/>
                <w:lang w:val="en-GB" w:eastAsia="fr-FR"/>
              </w:rPr>
              <w:t>1980</w:t>
            </w:r>
            <w:r w:rsidR="006A0CBE" w:rsidRPr="008D2924">
              <w:rPr>
                <w:rFonts w:asciiTheme="minorBidi" w:hAnsiTheme="minorBidi"/>
                <w:bCs/>
                <w:lang w:val="en-GB" w:eastAsia="fr-FR"/>
              </w:rPr>
              <w:t xml:space="preserve"> </w:t>
            </w:r>
            <w:r w:rsidRPr="008D2924">
              <w:rPr>
                <w:rFonts w:asciiTheme="minorBidi" w:hAnsiTheme="minorBidi"/>
                <w:bCs/>
                <w:lang w:val="en-GB" w:eastAsia="fr-FR"/>
              </w:rPr>
              <w:t>-</w:t>
            </w:r>
            <w:r w:rsidR="006A0CBE" w:rsidRPr="008D2924">
              <w:rPr>
                <w:rFonts w:asciiTheme="minorBidi" w:hAnsiTheme="minorBidi"/>
                <w:bCs/>
                <w:lang w:val="en-GB" w:eastAsia="fr-FR"/>
              </w:rPr>
              <w:t xml:space="preserve"> </w:t>
            </w:r>
            <w:r w:rsidRPr="008D2924">
              <w:rPr>
                <w:rFonts w:asciiTheme="minorBidi" w:hAnsiTheme="minorBidi"/>
                <w:bCs/>
                <w:lang w:val="en-GB" w:eastAsia="fr-FR"/>
              </w:rPr>
              <w:t>2025 MHz</w:t>
            </w:r>
          </w:p>
        </w:tc>
        <w:tc>
          <w:tcPr>
            <w:tcW w:w="2386" w:type="dxa"/>
            <w:shd w:val="clear" w:color="auto" w:fill="auto"/>
          </w:tcPr>
          <w:p w:rsidR="00F45542" w:rsidRPr="008D2924" w:rsidRDefault="00F45542" w:rsidP="00F92DC5">
            <w:pPr>
              <w:spacing w:after="200" w:line="276" w:lineRule="auto"/>
              <w:jc w:val="center"/>
              <w:rPr>
                <w:rFonts w:asciiTheme="minorBidi" w:hAnsiTheme="minorBidi"/>
                <w:lang w:val="en-GB" w:eastAsia="fr-FR"/>
              </w:rPr>
            </w:pPr>
            <w:r w:rsidRPr="008D2924">
              <w:rPr>
                <w:rFonts w:asciiTheme="minorBidi" w:hAnsiTheme="minorBidi"/>
                <w:bCs/>
                <w:lang w:val="en-GB" w:eastAsia="fr-FR"/>
              </w:rPr>
              <w:t>1980</w:t>
            </w:r>
            <w:r w:rsidR="006A0CBE" w:rsidRPr="008D2924">
              <w:rPr>
                <w:rFonts w:asciiTheme="minorBidi" w:hAnsiTheme="minorBidi"/>
                <w:bCs/>
                <w:lang w:val="en-GB" w:eastAsia="fr-FR"/>
              </w:rPr>
              <w:t xml:space="preserve"> </w:t>
            </w:r>
            <w:r w:rsidRPr="008D2924">
              <w:rPr>
                <w:rFonts w:asciiTheme="minorBidi" w:hAnsiTheme="minorBidi"/>
                <w:bCs/>
                <w:lang w:val="en-GB" w:eastAsia="fr-FR"/>
              </w:rPr>
              <w:t>-</w:t>
            </w:r>
            <w:r w:rsidR="006A0CBE" w:rsidRPr="008D2924">
              <w:rPr>
                <w:rFonts w:asciiTheme="minorBidi" w:hAnsiTheme="minorBidi"/>
                <w:bCs/>
                <w:lang w:val="en-GB" w:eastAsia="fr-FR"/>
              </w:rPr>
              <w:t xml:space="preserve"> </w:t>
            </w:r>
            <w:r w:rsidRPr="008D2924">
              <w:rPr>
                <w:rFonts w:asciiTheme="minorBidi" w:hAnsiTheme="minorBidi"/>
                <w:bCs/>
                <w:lang w:val="en-GB" w:eastAsia="fr-FR"/>
              </w:rPr>
              <w:t>2010 MHz</w:t>
            </w:r>
          </w:p>
        </w:tc>
      </w:tr>
    </w:tbl>
    <w:p w:rsidR="00F45542" w:rsidRPr="008D2924" w:rsidRDefault="00F45542" w:rsidP="00F45542">
      <w:pPr>
        <w:spacing w:after="0"/>
        <w:rPr>
          <w:rFonts w:asciiTheme="minorBidi" w:hAnsiTheme="minorBidi"/>
          <w:lang w:val="en-GB" w:eastAsia="fr-FR"/>
        </w:rPr>
      </w:pPr>
    </w:p>
    <w:p w:rsidR="00F45542" w:rsidRPr="008D2924" w:rsidRDefault="00F45542" w:rsidP="00BF721B">
      <w:pPr>
        <w:spacing w:after="0"/>
        <w:jc w:val="both"/>
        <w:rPr>
          <w:rFonts w:asciiTheme="minorBidi" w:hAnsiTheme="minorBidi"/>
          <w:lang w:val="en-GB" w:eastAsia="fr-FR"/>
        </w:rPr>
      </w:pPr>
      <w:r w:rsidRPr="00EC0AE6">
        <w:rPr>
          <w:rFonts w:asciiTheme="minorBidi" w:hAnsiTheme="minorBidi"/>
          <w:i/>
          <w:lang w:val="en-GB" w:eastAsia="fr-FR"/>
        </w:rPr>
        <w:t>Note</w:t>
      </w:r>
      <w:r w:rsidR="002B7E24" w:rsidRPr="00EC0AE6">
        <w:rPr>
          <w:rFonts w:asciiTheme="minorBidi" w:hAnsiTheme="minorBidi"/>
          <w:i/>
          <w:lang w:val="en-GB" w:eastAsia="fr-FR"/>
        </w:rPr>
        <w:t>1</w:t>
      </w:r>
      <w:r w:rsidRPr="00EC0AE6">
        <w:rPr>
          <w:rFonts w:asciiTheme="minorBidi" w:hAnsiTheme="minorBidi"/>
          <w:i/>
          <w:lang w:val="en-GB" w:eastAsia="fr-FR"/>
        </w:rPr>
        <w:t>:</w:t>
      </w:r>
      <w:r w:rsidRPr="008D2924">
        <w:rPr>
          <w:rFonts w:asciiTheme="minorBidi" w:hAnsiTheme="minorBidi"/>
          <w:lang w:val="en-GB" w:eastAsia="fr-FR"/>
        </w:rPr>
        <w:t xml:space="preserve"> In the table above, the identified spectrum bands can also be used </w:t>
      </w:r>
      <w:r w:rsidR="00345A8B">
        <w:rPr>
          <w:rFonts w:asciiTheme="minorBidi" w:hAnsiTheme="minorBidi"/>
          <w:lang w:val="en-GB" w:eastAsia="fr-FR"/>
        </w:rPr>
        <w:t xml:space="preserve">in Europe </w:t>
      </w:r>
      <w:r w:rsidRPr="008D2924">
        <w:rPr>
          <w:rFonts w:asciiTheme="minorBidi" w:hAnsiTheme="minorBidi"/>
          <w:lang w:val="en-GB" w:eastAsia="fr-FR"/>
        </w:rPr>
        <w:t xml:space="preserve">by Complementary Ground Component (CGC) </w:t>
      </w:r>
      <w:r w:rsidR="00345A8B">
        <w:rPr>
          <w:rFonts w:asciiTheme="minorBidi" w:hAnsiTheme="minorBidi"/>
          <w:lang w:val="en-GB" w:eastAsia="fr-FR"/>
        </w:rPr>
        <w:t>and in North America by</w:t>
      </w:r>
      <w:r w:rsidRPr="008D2924">
        <w:rPr>
          <w:rFonts w:asciiTheme="minorBidi" w:hAnsiTheme="minorBidi"/>
          <w:lang w:val="en-GB" w:eastAsia="fr-FR"/>
        </w:rPr>
        <w:t xml:space="preserve"> Ancillary Terrestrial Component (ATC).</w:t>
      </w:r>
    </w:p>
    <w:p w:rsidR="00AE6E34" w:rsidRPr="008D2924" w:rsidRDefault="00AE6E34" w:rsidP="00F45542">
      <w:pPr>
        <w:spacing w:after="0"/>
        <w:rPr>
          <w:rFonts w:asciiTheme="minorBidi" w:hAnsiTheme="minorBidi"/>
          <w:lang w:val="en-GB" w:eastAsia="fr-FR"/>
        </w:rPr>
      </w:pPr>
    </w:p>
    <w:p w:rsidR="00CE5850" w:rsidRPr="001923F8" w:rsidRDefault="00CE5850" w:rsidP="001923F8">
      <w:pPr>
        <w:rPr>
          <w:rFonts w:asciiTheme="minorBidi" w:hAnsiTheme="minorBidi"/>
          <w:lang w:val="en-GB" w:eastAsia="fr-FR"/>
        </w:rPr>
      </w:pPr>
      <w:r w:rsidRPr="008D3027">
        <w:rPr>
          <w:rFonts w:asciiTheme="minorBidi" w:hAnsiTheme="minorBidi"/>
          <w:i/>
          <w:iCs/>
          <w:lang w:val="en-GB" w:eastAsia="fr-FR"/>
        </w:rPr>
        <w:t>Note</w:t>
      </w:r>
      <w:r w:rsidR="00EC0AE6" w:rsidRPr="008D3027">
        <w:rPr>
          <w:rFonts w:asciiTheme="minorBidi" w:hAnsiTheme="minorBidi"/>
          <w:i/>
          <w:iCs/>
          <w:lang w:val="en-GB" w:eastAsia="fr-FR"/>
        </w:rPr>
        <w:t>2</w:t>
      </w:r>
      <w:r w:rsidRPr="008D3027">
        <w:rPr>
          <w:rFonts w:asciiTheme="minorBidi" w:hAnsiTheme="minorBidi"/>
          <w:i/>
          <w:iCs/>
          <w:lang w:val="en-GB" w:eastAsia="fr-FR"/>
        </w:rPr>
        <w:t>:</w:t>
      </w:r>
      <w:r w:rsidRPr="001923F8">
        <w:rPr>
          <w:rFonts w:asciiTheme="minorBidi" w:hAnsiTheme="minorBidi"/>
          <w:lang w:val="en-GB" w:eastAsia="fr-FR"/>
        </w:rPr>
        <w:t xml:space="preserve"> In the US and Canada, the ranges 1995-2020 MHz and 21</w:t>
      </w:r>
      <w:r w:rsidR="001923F8" w:rsidRPr="001923F8">
        <w:rPr>
          <w:rFonts w:asciiTheme="minorBidi" w:hAnsiTheme="minorBidi"/>
          <w:lang w:val="en-GB" w:eastAsia="fr-FR"/>
        </w:rPr>
        <w:t xml:space="preserve">70-2200 have been assigned for </w:t>
      </w:r>
      <w:r w:rsidR="001923F8">
        <w:rPr>
          <w:rFonts w:asciiTheme="minorBidi" w:hAnsiTheme="minorBidi"/>
          <w:lang w:val="en-GB" w:eastAsia="fr-FR"/>
        </w:rPr>
        <w:t>t</w:t>
      </w:r>
      <w:r w:rsidRPr="001923F8">
        <w:rPr>
          <w:rFonts w:asciiTheme="minorBidi" w:hAnsiTheme="minorBidi"/>
          <w:lang w:val="en-GB" w:eastAsia="fr-FR"/>
        </w:rPr>
        <w:t xml:space="preserve">errestrial </w:t>
      </w:r>
      <w:r w:rsidR="001923F8">
        <w:rPr>
          <w:rFonts w:asciiTheme="minorBidi" w:hAnsiTheme="minorBidi"/>
          <w:lang w:val="en-GB" w:eastAsia="fr-FR"/>
        </w:rPr>
        <w:t>use</w:t>
      </w:r>
      <w:r w:rsidRPr="001923F8">
        <w:rPr>
          <w:rFonts w:asciiTheme="minorBidi" w:hAnsiTheme="minorBidi"/>
          <w:lang w:val="en-GB" w:eastAsia="fr-FR"/>
        </w:rPr>
        <w:t xml:space="preserve"> on a national basis.</w:t>
      </w:r>
    </w:p>
    <w:p w:rsidR="00425E1C" w:rsidRPr="008D2924" w:rsidRDefault="00425E1C" w:rsidP="00F436F8">
      <w:pPr>
        <w:pStyle w:val="Titre2"/>
        <w:rPr>
          <w:rFonts w:asciiTheme="minorBidi" w:eastAsiaTheme="majorEastAsia" w:hAnsiTheme="minorBidi" w:cstheme="minorBidi"/>
        </w:rPr>
      </w:pPr>
      <w:r w:rsidRPr="008D2924">
        <w:rPr>
          <w:rFonts w:asciiTheme="minorBidi" w:eastAsiaTheme="majorEastAsia" w:hAnsiTheme="minorBidi" w:cstheme="minorBidi"/>
        </w:rPr>
        <w:t xml:space="preserve">List of relevant standardisation sources </w:t>
      </w:r>
    </w:p>
    <w:p w:rsidR="00425E1C" w:rsidRPr="008D2924" w:rsidRDefault="00425E1C" w:rsidP="00F45542">
      <w:pPr>
        <w:spacing w:after="0"/>
        <w:rPr>
          <w:rFonts w:asciiTheme="minorBidi" w:hAnsiTheme="minorBidi"/>
          <w:lang w:val="en-GB" w:eastAsia="fr-FR"/>
        </w:rPr>
      </w:pPr>
    </w:p>
    <w:p w:rsidR="00F436F8" w:rsidRPr="008D2924" w:rsidRDefault="00F436F8" w:rsidP="00F436F8">
      <w:pPr>
        <w:pStyle w:val="Titre3"/>
        <w:rPr>
          <w:rFonts w:asciiTheme="minorBidi" w:eastAsiaTheme="majorEastAsia" w:hAnsiTheme="minorBidi" w:cstheme="minorBidi"/>
        </w:rPr>
      </w:pPr>
      <w:r w:rsidRPr="008D2924">
        <w:rPr>
          <w:rFonts w:asciiTheme="minorBidi" w:eastAsiaTheme="majorEastAsia" w:hAnsiTheme="minorBidi" w:cstheme="minorBidi"/>
        </w:rPr>
        <w:t>3GPP NR and LTE relevant standardisation sources</w:t>
      </w:r>
    </w:p>
    <w:p w:rsidR="00425E1C" w:rsidRPr="008D2924" w:rsidRDefault="00425E1C" w:rsidP="00F45542">
      <w:pPr>
        <w:spacing w:after="0"/>
        <w:rPr>
          <w:rFonts w:asciiTheme="minorBidi" w:hAnsiTheme="minorBidi"/>
          <w:lang w:val="en-GB" w:eastAsia="fr-FR"/>
        </w:rPr>
      </w:pPr>
    </w:p>
    <w:p w:rsidR="00AE6E34" w:rsidRPr="008D2924" w:rsidRDefault="002972E0" w:rsidP="00AE6E34">
      <w:pPr>
        <w:jc w:val="both"/>
        <w:rPr>
          <w:rFonts w:asciiTheme="minorBidi" w:hAnsiTheme="minorBidi"/>
          <w:lang w:val="en-GB" w:eastAsia="fr-FR"/>
        </w:rPr>
      </w:pPr>
      <w:r>
        <w:rPr>
          <w:rFonts w:asciiTheme="minorBidi" w:hAnsiTheme="minorBidi"/>
          <w:lang w:val="en-GB" w:eastAsia="fr-FR"/>
        </w:rPr>
        <w:t xml:space="preserve">The identified MSS </w:t>
      </w:r>
      <w:proofErr w:type="gramStart"/>
      <w:r>
        <w:rPr>
          <w:rFonts w:asciiTheme="minorBidi" w:hAnsiTheme="minorBidi"/>
          <w:lang w:val="en-GB" w:eastAsia="fr-FR"/>
        </w:rPr>
        <w:t>band (1980-2010 and 2170-2200) are</w:t>
      </w:r>
      <w:proofErr w:type="gramEnd"/>
      <w:r>
        <w:rPr>
          <w:rFonts w:asciiTheme="minorBidi" w:hAnsiTheme="minorBidi"/>
          <w:lang w:val="en-GB" w:eastAsia="fr-FR"/>
        </w:rPr>
        <w:t xml:space="preserve"> already part of 3GPP </w:t>
      </w:r>
      <w:r w:rsidR="001923F8">
        <w:rPr>
          <w:rFonts w:asciiTheme="minorBidi" w:hAnsiTheme="minorBidi"/>
          <w:lang w:val="en-GB" w:eastAsia="fr-FR"/>
        </w:rPr>
        <w:t>b</w:t>
      </w:r>
      <w:r>
        <w:rPr>
          <w:rFonts w:asciiTheme="minorBidi" w:hAnsiTheme="minorBidi"/>
          <w:lang w:val="en-GB" w:eastAsia="fr-FR"/>
        </w:rPr>
        <w:t xml:space="preserve">and 65 and </w:t>
      </w:r>
      <w:r w:rsidR="001923F8">
        <w:rPr>
          <w:rFonts w:asciiTheme="minorBidi" w:hAnsiTheme="minorBidi"/>
          <w:lang w:val="en-GB" w:eastAsia="fr-FR"/>
        </w:rPr>
        <w:t xml:space="preserve">band </w:t>
      </w:r>
      <w:r>
        <w:rPr>
          <w:rFonts w:asciiTheme="minorBidi" w:hAnsiTheme="minorBidi"/>
          <w:lang w:val="en-GB" w:eastAsia="fr-FR"/>
        </w:rPr>
        <w:t>n65.</w:t>
      </w:r>
      <w:r w:rsidR="001923F8">
        <w:rPr>
          <w:rFonts w:asciiTheme="minorBidi" w:hAnsiTheme="minorBidi"/>
          <w:lang w:val="en-GB" w:eastAsia="fr-FR"/>
        </w:rPr>
        <w:t xml:space="preserve"> </w:t>
      </w:r>
      <w:r w:rsidR="00AE6E34" w:rsidRPr="008D2924">
        <w:rPr>
          <w:rFonts w:asciiTheme="minorBidi" w:hAnsiTheme="minorBidi"/>
          <w:lang w:val="en-GB" w:eastAsia="fr-FR"/>
        </w:rPr>
        <w:t>According to TR 38.819, the 3GPP bands nearby to band n65, when addressing co-existence aspects are bands</w:t>
      </w:r>
      <w:r w:rsidR="00C62999" w:rsidRPr="008D2924">
        <w:rPr>
          <w:rFonts w:asciiTheme="minorBidi" w:hAnsiTheme="minorBidi"/>
          <w:lang w:val="en-GB" w:eastAsia="fr-FR"/>
        </w:rPr>
        <w:t xml:space="preserve"> 1 and 34 as shown in Figure 2</w:t>
      </w:r>
      <w:r w:rsidR="00AE6E34" w:rsidRPr="008D2924">
        <w:rPr>
          <w:rFonts w:asciiTheme="minorBidi" w:hAnsiTheme="minorBidi"/>
          <w:lang w:val="en-GB" w:eastAsia="fr-FR"/>
        </w:rPr>
        <w:t xml:space="preserve">. Band 1 is </w:t>
      </w:r>
      <w:r w:rsidR="00425E1C" w:rsidRPr="008D2924">
        <w:rPr>
          <w:rFonts w:asciiTheme="minorBidi" w:hAnsiTheme="minorBidi"/>
          <w:lang w:val="en-GB" w:eastAsia="fr-FR"/>
        </w:rPr>
        <w:t>allocated to MS in</w:t>
      </w:r>
      <w:r w:rsidR="00AE6E34" w:rsidRPr="008D2924">
        <w:rPr>
          <w:rFonts w:asciiTheme="minorBidi" w:hAnsiTheme="minorBidi"/>
          <w:lang w:val="en-GB" w:eastAsia="fr-FR"/>
        </w:rPr>
        <w:t xml:space="preserve"> both Region 1 and 3, while Band 34 is </w:t>
      </w:r>
      <w:r w:rsidR="00425E1C" w:rsidRPr="008D2924">
        <w:rPr>
          <w:rFonts w:asciiTheme="minorBidi" w:hAnsiTheme="minorBidi"/>
          <w:lang w:val="en-GB" w:eastAsia="fr-FR"/>
        </w:rPr>
        <w:t xml:space="preserve">allocated in </w:t>
      </w:r>
      <w:r w:rsidR="004C2624" w:rsidRPr="008D2924">
        <w:rPr>
          <w:rFonts w:asciiTheme="minorBidi" w:hAnsiTheme="minorBidi"/>
          <w:lang w:val="en-GB" w:eastAsia="fr-FR"/>
        </w:rPr>
        <w:t>R</w:t>
      </w:r>
      <w:r w:rsidR="00AE6E34" w:rsidRPr="008D2924">
        <w:rPr>
          <w:rFonts w:asciiTheme="minorBidi" w:hAnsiTheme="minorBidi"/>
          <w:lang w:val="en-GB" w:eastAsia="fr-FR"/>
        </w:rPr>
        <w:t>egion 3.</w:t>
      </w:r>
    </w:p>
    <w:p w:rsidR="00AE6E34" w:rsidRPr="008D2924" w:rsidRDefault="00AE6E34" w:rsidP="00AE6E34">
      <w:pPr>
        <w:pStyle w:val="TH"/>
        <w:rPr>
          <w:rFonts w:asciiTheme="minorBidi" w:hAnsiTheme="minorBidi" w:cstheme="minorBidi"/>
        </w:rPr>
      </w:pPr>
      <w:r w:rsidRPr="008D2924">
        <w:rPr>
          <w:rFonts w:asciiTheme="minorBidi" w:hAnsiTheme="minorBidi" w:cstheme="minorBidi"/>
          <w:noProof/>
          <w:lang w:val="fr-FR" w:eastAsia="fr-FR"/>
        </w:rPr>
        <w:lastRenderedPageBreak/>
        <w:drawing>
          <wp:inline distT="0" distB="0" distL="0" distR="0" wp14:anchorId="392AE4DD" wp14:editId="3D9AD438">
            <wp:extent cx="3048000" cy="275082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0" cy="2750820"/>
                    </a:xfrm>
                    <a:prstGeom prst="rect">
                      <a:avLst/>
                    </a:prstGeom>
                    <a:noFill/>
                    <a:ln>
                      <a:noFill/>
                    </a:ln>
                  </pic:spPr>
                </pic:pic>
              </a:graphicData>
            </a:graphic>
          </wp:inline>
        </w:drawing>
      </w:r>
    </w:p>
    <w:p w:rsidR="00AE6E34" w:rsidRPr="008D2924" w:rsidRDefault="00C62999" w:rsidP="00AE6E34">
      <w:pPr>
        <w:pStyle w:val="TF"/>
        <w:rPr>
          <w:rFonts w:asciiTheme="minorBidi" w:hAnsiTheme="minorBidi" w:cstheme="minorBidi"/>
        </w:rPr>
      </w:pPr>
      <w:r w:rsidRPr="008D2924">
        <w:rPr>
          <w:rFonts w:asciiTheme="minorBidi" w:hAnsiTheme="minorBidi" w:cstheme="minorBidi"/>
        </w:rPr>
        <w:t>Figure 2</w:t>
      </w:r>
      <w:r w:rsidR="00AE6E34" w:rsidRPr="008D2924">
        <w:rPr>
          <w:rFonts w:asciiTheme="minorBidi" w:hAnsiTheme="minorBidi" w:cstheme="minorBidi"/>
        </w:rPr>
        <w:t xml:space="preserve">: 3GPP bands nearby </w:t>
      </w:r>
      <w:r w:rsidR="00425E1C" w:rsidRPr="008D2924">
        <w:rPr>
          <w:rFonts w:asciiTheme="minorBidi" w:hAnsiTheme="minorBidi" w:cstheme="minorBidi"/>
        </w:rPr>
        <w:t>the S band allocated to Mobile Satellite Services</w:t>
      </w:r>
    </w:p>
    <w:p w:rsidR="00AE6E34" w:rsidRPr="008D2924" w:rsidRDefault="00AE6E34" w:rsidP="00F45542">
      <w:pPr>
        <w:spacing w:after="0"/>
        <w:rPr>
          <w:rFonts w:asciiTheme="minorBidi" w:hAnsiTheme="minorBidi"/>
          <w:lang w:val="en-GB" w:eastAsia="fr-FR"/>
        </w:rPr>
      </w:pPr>
    </w:p>
    <w:p w:rsidR="00E236A1" w:rsidRPr="008D2924" w:rsidRDefault="00E236A1" w:rsidP="00C87EC0">
      <w:pPr>
        <w:spacing w:after="0"/>
        <w:jc w:val="both"/>
        <w:rPr>
          <w:rFonts w:asciiTheme="minorBidi" w:hAnsiTheme="minorBidi"/>
          <w:lang w:val="en-GB" w:eastAsia="fr-FR"/>
        </w:rPr>
      </w:pPr>
      <w:r w:rsidRPr="008D2924">
        <w:rPr>
          <w:rFonts w:asciiTheme="minorBidi" w:hAnsiTheme="minorBidi"/>
          <w:lang w:val="en-GB" w:eastAsia="fr-FR"/>
        </w:rPr>
        <w:t xml:space="preserve">As an exemplary band </w:t>
      </w:r>
      <w:r w:rsidR="002972E0">
        <w:rPr>
          <w:rFonts w:asciiTheme="minorBidi" w:hAnsiTheme="minorBidi"/>
          <w:lang w:val="en-GB" w:eastAsia="fr-FR"/>
        </w:rPr>
        <w:t xml:space="preserve">for RAN4 KPI evaluation, </w:t>
      </w:r>
      <w:r w:rsidR="00425E1C" w:rsidRPr="008D2924">
        <w:rPr>
          <w:rFonts w:asciiTheme="minorBidi" w:hAnsiTheme="minorBidi"/>
          <w:lang w:val="en-GB" w:eastAsia="fr-FR"/>
        </w:rPr>
        <w:t xml:space="preserve">we suggest </w:t>
      </w:r>
      <w:r w:rsidR="001B732E" w:rsidRPr="008D2924">
        <w:rPr>
          <w:rFonts w:asciiTheme="minorBidi" w:hAnsiTheme="minorBidi"/>
          <w:lang w:val="en-GB" w:eastAsia="fr-FR"/>
        </w:rPr>
        <w:t>considering</w:t>
      </w:r>
      <w:r w:rsidR="00425E1C" w:rsidRPr="008D2924">
        <w:rPr>
          <w:rFonts w:asciiTheme="minorBidi" w:hAnsiTheme="minorBidi"/>
          <w:lang w:val="en-GB" w:eastAsia="fr-FR"/>
        </w:rPr>
        <w:t xml:space="preserve"> </w:t>
      </w:r>
      <w:r w:rsidR="0003411D">
        <w:rPr>
          <w:rFonts w:asciiTheme="minorBidi" w:hAnsiTheme="minorBidi"/>
          <w:lang w:val="en-GB" w:eastAsia="fr-FR"/>
        </w:rPr>
        <w:t xml:space="preserve">the MSS band which is </w:t>
      </w:r>
      <w:r w:rsidR="00425E1C" w:rsidRPr="008D2924">
        <w:rPr>
          <w:rFonts w:asciiTheme="minorBidi" w:hAnsiTheme="minorBidi"/>
          <w:lang w:val="en-GB" w:eastAsia="fr-FR"/>
        </w:rPr>
        <w:t xml:space="preserve">the upper band part of the </w:t>
      </w:r>
      <w:r w:rsidRPr="008D2924">
        <w:rPr>
          <w:rFonts w:asciiTheme="minorBidi" w:hAnsiTheme="minorBidi"/>
          <w:lang w:val="en-GB" w:eastAsia="fr-FR"/>
        </w:rPr>
        <w:t>band n65 e.g. 1980-2010 MHz for UL (which is a common part for all regions) and 2170-2200 MHz for DL (which is a common part for all regions)</w:t>
      </w:r>
      <w:r w:rsidR="00C87EC0">
        <w:rPr>
          <w:rFonts w:asciiTheme="minorBidi" w:hAnsiTheme="minorBidi"/>
          <w:lang w:val="en-GB" w:eastAsia="fr-FR"/>
        </w:rPr>
        <w:t xml:space="preserve">. Note that 2000-2020 MHz </w:t>
      </w:r>
      <w:r w:rsidR="00345A8B">
        <w:rPr>
          <w:rFonts w:asciiTheme="minorBidi" w:hAnsiTheme="minorBidi"/>
          <w:lang w:val="en-GB" w:eastAsia="fr-FR"/>
        </w:rPr>
        <w:t>for UL and</w:t>
      </w:r>
      <w:r w:rsidR="00C87EC0">
        <w:rPr>
          <w:rFonts w:asciiTheme="minorBidi" w:hAnsiTheme="minorBidi"/>
          <w:lang w:val="en-GB" w:eastAsia="fr-FR"/>
        </w:rPr>
        <w:t xml:space="preserve"> 2180-2200</w:t>
      </w:r>
      <w:r w:rsidRPr="008D2924">
        <w:rPr>
          <w:rFonts w:asciiTheme="minorBidi" w:hAnsiTheme="minorBidi"/>
          <w:lang w:val="en-GB" w:eastAsia="fr-FR"/>
        </w:rPr>
        <w:t xml:space="preserve"> </w:t>
      </w:r>
      <w:r w:rsidR="00C87EC0">
        <w:rPr>
          <w:rFonts w:asciiTheme="minorBidi" w:hAnsiTheme="minorBidi"/>
          <w:lang w:val="en-GB" w:eastAsia="fr-FR"/>
        </w:rPr>
        <w:t xml:space="preserve">MHz </w:t>
      </w:r>
      <w:r w:rsidR="0089285F">
        <w:rPr>
          <w:rFonts w:asciiTheme="minorBidi" w:hAnsiTheme="minorBidi"/>
          <w:lang w:val="en-GB" w:eastAsia="fr-FR"/>
        </w:rPr>
        <w:t xml:space="preserve">bands </w:t>
      </w:r>
      <w:r w:rsidR="00345A8B">
        <w:rPr>
          <w:rFonts w:asciiTheme="minorBidi" w:hAnsiTheme="minorBidi"/>
          <w:lang w:val="en-GB" w:eastAsia="fr-FR"/>
        </w:rPr>
        <w:t xml:space="preserve">for DL </w:t>
      </w:r>
      <w:proofErr w:type="gramStart"/>
      <w:r w:rsidR="0089285F">
        <w:rPr>
          <w:rFonts w:asciiTheme="minorBidi" w:hAnsiTheme="minorBidi"/>
          <w:lang w:val="en-GB" w:eastAsia="fr-FR"/>
        </w:rPr>
        <w:t>are</w:t>
      </w:r>
      <w:proofErr w:type="gramEnd"/>
      <w:r w:rsidR="0089285F">
        <w:rPr>
          <w:rFonts w:asciiTheme="minorBidi" w:hAnsiTheme="minorBidi"/>
          <w:lang w:val="en-GB" w:eastAsia="fr-FR"/>
        </w:rPr>
        <w:t xml:space="preserve"> </w:t>
      </w:r>
      <w:r w:rsidR="00C87EC0">
        <w:rPr>
          <w:rFonts w:asciiTheme="minorBidi" w:hAnsiTheme="minorBidi"/>
          <w:lang w:val="en-GB" w:eastAsia="fr-FR"/>
        </w:rPr>
        <w:t>allocated by FCC for MS and MSS use in US (and Canada).</w:t>
      </w:r>
    </w:p>
    <w:p w:rsidR="00AA27C0" w:rsidRPr="008D2924" w:rsidRDefault="00AA27C0" w:rsidP="00217109">
      <w:pPr>
        <w:spacing w:after="0"/>
        <w:rPr>
          <w:rFonts w:asciiTheme="minorBidi" w:eastAsiaTheme="majorEastAsia" w:hAnsiTheme="minorBidi"/>
          <w:sz w:val="28"/>
          <w:szCs w:val="28"/>
          <w:lang w:val="en-GB" w:eastAsia="zh-CN"/>
        </w:rPr>
      </w:pPr>
    </w:p>
    <w:p w:rsidR="00425E1C" w:rsidRPr="008D2924" w:rsidRDefault="00F436F8" w:rsidP="00217109">
      <w:pPr>
        <w:spacing w:after="0"/>
        <w:rPr>
          <w:rFonts w:asciiTheme="minorBidi" w:hAnsiTheme="minorBidi"/>
          <w:b/>
          <w:bCs/>
          <w:lang w:val="en-GB" w:eastAsia="fr-FR"/>
        </w:rPr>
      </w:pPr>
      <w:r w:rsidRPr="008D2924">
        <w:rPr>
          <w:rFonts w:asciiTheme="minorBidi" w:hAnsiTheme="minorBidi"/>
          <w:b/>
          <w:bCs/>
          <w:lang w:val="en-GB" w:eastAsia="fr-FR"/>
        </w:rPr>
        <w:t>Relevant references:</w:t>
      </w:r>
    </w:p>
    <w:p w:rsidR="004B0032" w:rsidRPr="008D2924" w:rsidRDefault="004B0032" w:rsidP="00AA27C0">
      <w:pPr>
        <w:pStyle w:val="Paragraphedeliste"/>
        <w:numPr>
          <w:ilvl w:val="0"/>
          <w:numId w:val="18"/>
        </w:numPr>
        <w:jc w:val="both"/>
        <w:rPr>
          <w:rFonts w:asciiTheme="minorBidi" w:hAnsiTheme="minorBidi"/>
          <w:lang w:val="en-GB" w:eastAsia="fr-FR"/>
        </w:rPr>
      </w:pPr>
      <w:r w:rsidRPr="008D2924">
        <w:rPr>
          <w:rFonts w:asciiTheme="minorBidi" w:hAnsiTheme="minorBidi"/>
          <w:lang w:val="en-GB" w:eastAsia="fr-FR"/>
        </w:rPr>
        <w:t xml:space="preserve">TR 36.861 (LTE, Rel-13), 3rd Generation Partnership Project; Technical Specification Group Radio Access Network; </w:t>
      </w:r>
      <w:r w:rsidR="00090B73" w:rsidRPr="008D2924">
        <w:rPr>
          <w:rFonts w:asciiTheme="minorBidi" w:hAnsiTheme="minorBidi"/>
          <w:lang w:val="en-GB" w:eastAsia="fr-FR"/>
        </w:rPr>
        <w:t>“</w:t>
      </w:r>
      <w:r w:rsidRPr="008D2924">
        <w:rPr>
          <w:rFonts w:asciiTheme="minorBidi" w:hAnsiTheme="minorBidi"/>
          <w:lang w:val="en-GB" w:eastAsia="fr-FR"/>
        </w:rPr>
        <w:t>Technical Report for Study Item: Study on LTE FDD in the bands 1980-2010 MHz and 2170-2200 MHz (Release 13)</w:t>
      </w:r>
      <w:r w:rsidR="00090B73" w:rsidRPr="008D2924">
        <w:rPr>
          <w:rFonts w:asciiTheme="minorBidi" w:hAnsiTheme="minorBidi"/>
          <w:lang w:val="en-GB" w:eastAsia="fr-FR"/>
        </w:rPr>
        <w:t>”</w:t>
      </w:r>
      <w:r w:rsidR="00102A48" w:rsidRPr="008D2924">
        <w:rPr>
          <w:rFonts w:asciiTheme="minorBidi" w:hAnsiTheme="minorBidi"/>
          <w:lang w:val="en-GB" w:eastAsia="fr-FR"/>
        </w:rPr>
        <w:t>;</w:t>
      </w:r>
    </w:p>
    <w:p w:rsidR="004B0032" w:rsidRPr="008D2924" w:rsidRDefault="004B0032" w:rsidP="00AA27C0">
      <w:pPr>
        <w:pStyle w:val="Paragraphedeliste"/>
        <w:numPr>
          <w:ilvl w:val="0"/>
          <w:numId w:val="18"/>
        </w:numPr>
        <w:jc w:val="both"/>
        <w:rPr>
          <w:rFonts w:asciiTheme="minorBidi" w:hAnsiTheme="minorBidi"/>
          <w:lang w:val="en-GB" w:eastAsia="fr-FR"/>
        </w:rPr>
      </w:pPr>
      <w:r w:rsidRPr="008D2924">
        <w:rPr>
          <w:rFonts w:asciiTheme="minorBidi" w:hAnsiTheme="minorBidi"/>
          <w:lang w:val="en-GB" w:eastAsia="fr-FR"/>
        </w:rPr>
        <w:t xml:space="preserve">TR 36.862 (LTE, Rel-13), 3rd Generation Partnership Project; Technical Specification Group Radio Access Network; </w:t>
      </w:r>
      <w:r w:rsidR="00090B73" w:rsidRPr="008D2924">
        <w:rPr>
          <w:rFonts w:asciiTheme="minorBidi" w:hAnsiTheme="minorBidi"/>
          <w:lang w:val="en-GB" w:eastAsia="fr-FR"/>
        </w:rPr>
        <w:t>“</w:t>
      </w:r>
      <w:r w:rsidRPr="008D2924">
        <w:rPr>
          <w:rFonts w:asciiTheme="minorBidi" w:hAnsiTheme="minorBidi"/>
          <w:lang w:val="en-GB" w:eastAsia="fr-FR"/>
        </w:rPr>
        <w:t>Technical Report for 2 GHz Band in Region 1 (Release 13)</w:t>
      </w:r>
      <w:r w:rsidR="00090B73" w:rsidRPr="008D2924">
        <w:rPr>
          <w:rFonts w:asciiTheme="minorBidi" w:hAnsiTheme="minorBidi"/>
          <w:lang w:val="en-GB" w:eastAsia="fr-FR"/>
        </w:rPr>
        <w:t>”</w:t>
      </w:r>
      <w:r w:rsidR="00102A48" w:rsidRPr="008D2924">
        <w:rPr>
          <w:rFonts w:asciiTheme="minorBidi" w:hAnsiTheme="minorBidi"/>
          <w:lang w:val="en-GB" w:eastAsia="fr-FR"/>
        </w:rPr>
        <w:t>;</w:t>
      </w:r>
    </w:p>
    <w:p w:rsidR="004B0032" w:rsidRPr="008D2924" w:rsidRDefault="004B0032" w:rsidP="00AA27C0">
      <w:pPr>
        <w:pStyle w:val="Paragraphedeliste"/>
        <w:numPr>
          <w:ilvl w:val="0"/>
          <w:numId w:val="18"/>
        </w:numPr>
        <w:jc w:val="both"/>
        <w:rPr>
          <w:rFonts w:asciiTheme="minorBidi" w:hAnsiTheme="minorBidi"/>
          <w:lang w:val="en-GB" w:eastAsia="fr-FR"/>
        </w:rPr>
      </w:pPr>
      <w:r w:rsidRPr="008D2924">
        <w:rPr>
          <w:rFonts w:asciiTheme="minorBidi" w:hAnsiTheme="minorBidi"/>
          <w:lang w:val="en-GB" w:eastAsia="fr-FR"/>
        </w:rPr>
        <w:t xml:space="preserve">TR 38.891 (5G NR, Rel-16), 3rd Generation Partnership Project; Technical Specification Group Radio Access Network; </w:t>
      </w:r>
      <w:r w:rsidR="00090B73" w:rsidRPr="008D2924">
        <w:rPr>
          <w:rFonts w:asciiTheme="minorBidi" w:hAnsiTheme="minorBidi"/>
          <w:lang w:val="en-GB" w:eastAsia="fr-FR"/>
        </w:rPr>
        <w:t>“</w:t>
      </w:r>
      <w:r w:rsidRPr="008D2924">
        <w:rPr>
          <w:rFonts w:asciiTheme="minorBidi" w:hAnsiTheme="minorBidi"/>
          <w:lang w:val="en-GB" w:eastAsia="fr-FR"/>
        </w:rPr>
        <w:t>LTE Band 65 for NR (n65); (Release 16)</w:t>
      </w:r>
      <w:r w:rsidR="00090B73" w:rsidRPr="008D2924">
        <w:rPr>
          <w:rFonts w:asciiTheme="minorBidi" w:hAnsiTheme="minorBidi"/>
          <w:lang w:val="en-GB" w:eastAsia="fr-FR"/>
        </w:rPr>
        <w:t>”</w:t>
      </w:r>
      <w:r w:rsidR="00102A48" w:rsidRPr="008D2924">
        <w:rPr>
          <w:rFonts w:asciiTheme="minorBidi" w:hAnsiTheme="minorBidi"/>
          <w:lang w:val="en-GB" w:eastAsia="fr-FR"/>
        </w:rPr>
        <w:t>;</w:t>
      </w:r>
    </w:p>
    <w:p w:rsidR="00090B73" w:rsidRPr="008D2924" w:rsidRDefault="00090B73" w:rsidP="00AA27C0">
      <w:pPr>
        <w:pStyle w:val="Paragraphedeliste"/>
        <w:numPr>
          <w:ilvl w:val="0"/>
          <w:numId w:val="18"/>
        </w:numPr>
        <w:jc w:val="both"/>
        <w:rPr>
          <w:rFonts w:asciiTheme="minorBidi" w:hAnsiTheme="minorBidi"/>
          <w:lang w:val="en-GB" w:eastAsia="fr-FR"/>
        </w:rPr>
      </w:pPr>
      <w:r w:rsidRPr="008D2924">
        <w:rPr>
          <w:rFonts w:asciiTheme="minorBidi" w:hAnsiTheme="minorBidi"/>
          <w:lang w:val="en-GB" w:eastAsia="fr-FR"/>
        </w:rPr>
        <w:t>RP-181844, "New WI: Band 65 for New Radio"</w:t>
      </w:r>
      <w:r w:rsidR="00102A48" w:rsidRPr="008D2924">
        <w:rPr>
          <w:rFonts w:asciiTheme="minorBidi" w:hAnsiTheme="minorBidi"/>
          <w:lang w:val="en-GB" w:eastAsia="fr-FR"/>
        </w:rPr>
        <w:t>.</w:t>
      </w:r>
    </w:p>
    <w:p w:rsidR="00425E1C" w:rsidRPr="008D2924" w:rsidRDefault="00425E1C" w:rsidP="00217109">
      <w:pPr>
        <w:spacing w:after="0"/>
        <w:rPr>
          <w:rFonts w:asciiTheme="minorBidi" w:hAnsiTheme="minorBidi"/>
          <w:lang w:val="en-GB" w:eastAsia="fr-FR"/>
        </w:rPr>
      </w:pPr>
    </w:p>
    <w:p w:rsidR="00425E1C" w:rsidRPr="008D2924" w:rsidRDefault="00425E1C" w:rsidP="00090B73">
      <w:pPr>
        <w:pStyle w:val="Titre3"/>
        <w:rPr>
          <w:rFonts w:asciiTheme="minorBidi" w:eastAsiaTheme="majorEastAsia" w:hAnsiTheme="minorBidi" w:cstheme="minorBidi"/>
        </w:rPr>
      </w:pPr>
      <w:r w:rsidRPr="008D2924">
        <w:rPr>
          <w:rFonts w:asciiTheme="minorBidi" w:eastAsiaTheme="majorEastAsia" w:hAnsiTheme="minorBidi" w:cstheme="minorBidi"/>
        </w:rPr>
        <w:t>ETSI</w:t>
      </w:r>
      <w:r w:rsidR="00F436F8" w:rsidRPr="008D2924">
        <w:rPr>
          <w:rFonts w:asciiTheme="minorBidi" w:eastAsiaTheme="majorEastAsia" w:hAnsiTheme="minorBidi" w:cstheme="minorBidi"/>
        </w:rPr>
        <w:t xml:space="preserve"> relevant standardisation sources</w:t>
      </w:r>
    </w:p>
    <w:p w:rsidR="00425E1C" w:rsidRPr="008D2924" w:rsidRDefault="00425E1C" w:rsidP="00217109">
      <w:pPr>
        <w:spacing w:after="0"/>
        <w:rPr>
          <w:rFonts w:asciiTheme="minorBidi" w:hAnsiTheme="minorBidi"/>
          <w:lang w:val="en-GB" w:eastAsia="fr-FR"/>
        </w:rPr>
      </w:pPr>
    </w:p>
    <w:p w:rsidR="00B36E03" w:rsidRPr="008D2924" w:rsidRDefault="00B36E03" w:rsidP="00AA27C0">
      <w:pPr>
        <w:pStyle w:val="Paragraphedeliste"/>
        <w:numPr>
          <w:ilvl w:val="0"/>
          <w:numId w:val="18"/>
        </w:numPr>
        <w:jc w:val="both"/>
        <w:rPr>
          <w:rFonts w:asciiTheme="minorBidi" w:hAnsiTheme="minorBidi"/>
          <w:lang w:val="en-GB" w:eastAsia="fr-FR"/>
        </w:rPr>
      </w:pPr>
      <w:r w:rsidRPr="008D2924">
        <w:rPr>
          <w:rFonts w:asciiTheme="minorBidi" w:hAnsiTheme="minorBidi"/>
          <w:lang w:val="en-GB" w:eastAsia="fr-FR"/>
        </w:rPr>
        <w:t>ETSI EN 302 574-2 V1.1.1 (2010-08), “Satellite Earth Stations and Systems (SES); Harmonized Standard for satellite earth stations for MSS operating in the 1 980 MHz to 2 010 MHz (earth-to-space) and 2 170 MHz to 2 200 MHz (space-to-earth) frequency bands; Part 2: User Equipment (UE) for wideband systems: Harmonized EN covering the essential requirements of article 3.2 of the R&amp;TTE Directive”</w:t>
      </w:r>
      <w:r w:rsidR="00102A48" w:rsidRPr="008D2924">
        <w:rPr>
          <w:rFonts w:asciiTheme="minorBidi" w:hAnsiTheme="minorBidi"/>
          <w:lang w:val="en-GB" w:eastAsia="fr-FR"/>
        </w:rPr>
        <w:t>;</w:t>
      </w:r>
      <w:r w:rsidRPr="008D2924">
        <w:rPr>
          <w:rFonts w:asciiTheme="minorBidi" w:hAnsiTheme="minorBidi"/>
          <w:lang w:val="en-GB" w:eastAsia="fr-FR"/>
        </w:rPr>
        <w:t xml:space="preserve"> </w:t>
      </w:r>
    </w:p>
    <w:p w:rsidR="00B36E03" w:rsidRPr="008D2924" w:rsidRDefault="00B36E03" w:rsidP="00AA27C0">
      <w:pPr>
        <w:pStyle w:val="Paragraphedeliste"/>
        <w:numPr>
          <w:ilvl w:val="0"/>
          <w:numId w:val="18"/>
        </w:numPr>
        <w:jc w:val="both"/>
        <w:rPr>
          <w:rFonts w:asciiTheme="minorBidi" w:hAnsiTheme="minorBidi"/>
          <w:lang w:val="en-GB" w:eastAsia="fr-FR"/>
        </w:rPr>
      </w:pPr>
      <w:r w:rsidRPr="008D2924">
        <w:rPr>
          <w:rFonts w:asciiTheme="minorBidi" w:hAnsiTheme="minorBidi"/>
          <w:lang w:val="en-GB" w:eastAsia="fr-FR"/>
        </w:rPr>
        <w:t xml:space="preserve">ETSI EN 302 574-2 V2.1.1 (2016-06), “Satellite Earth Stations and Systems (SES); Harmonised Standard for Mobile Earth Stations (MES) operating in the 1 980 MHz to 2 </w:t>
      </w:r>
      <w:r w:rsidRPr="008D2924">
        <w:rPr>
          <w:rFonts w:asciiTheme="minorBidi" w:hAnsiTheme="minorBidi"/>
          <w:lang w:val="en-GB" w:eastAsia="fr-FR"/>
        </w:rPr>
        <w:lastRenderedPageBreak/>
        <w:t>010 MHz (earth-to-space) and 2 170 MHz to 2 200 MHz (space-to-earth) frequency bands covering the essential requirements of article 3.2 of the Directive 2014/53/EU; Part 2: User Equipment (UE) for wideband systems”</w:t>
      </w:r>
      <w:r w:rsidR="00102A48" w:rsidRPr="008D2924">
        <w:rPr>
          <w:rFonts w:asciiTheme="minorBidi" w:hAnsiTheme="minorBidi"/>
          <w:lang w:val="en-GB" w:eastAsia="fr-FR"/>
        </w:rPr>
        <w:t>.</w:t>
      </w:r>
    </w:p>
    <w:p w:rsidR="004B0032" w:rsidRPr="008D2924" w:rsidRDefault="004B0032" w:rsidP="00217109">
      <w:pPr>
        <w:spacing w:after="0"/>
        <w:rPr>
          <w:rFonts w:asciiTheme="minorBidi" w:hAnsiTheme="minorBidi"/>
          <w:lang w:val="en-GB" w:eastAsia="fr-FR"/>
        </w:rPr>
      </w:pPr>
    </w:p>
    <w:p w:rsidR="00425E1C" w:rsidRPr="008D2924" w:rsidRDefault="00425E1C" w:rsidP="00AA27C0">
      <w:pPr>
        <w:pStyle w:val="Titre2"/>
        <w:rPr>
          <w:rFonts w:asciiTheme="minorBidi" w:hAnsiTheme="minorBidi" w:cstheme="minorBidi"/>
        </w:rPr>
      </w:pPr>
      <w:r w:rsidRPr="008D2924">
        <w:rPr>
          <w:rFonts w:asciiTheme="minorBidi" w:hAnsiTheme="minorBidi" w:cstheme="minorBidi"/>
        </w:rPr>
        <w:t>List of relevant regulatory sources</w:t>
      </w:r>
    </w:p>
    <w:p w:rsidR="003637A9" w:rsidRPr="008D2924" w:rsidRDefault="003637A9" w:rsidP="00090B73">
      <w:pPr>
        <w:pStyle w:val="Titre3"/>
        <w:rPr>
          <w:rFonts w:asciiTheme="minorBidi" w:eastAsiaTheme="majorEastAsia" w:hAnsiTheme="minorBidi" w:cstheme="minorBidi"/>
        </w:rPr>
      </w:pPr>
      <w:r w:rsidRPr="008D2924">
        <w:rPr>
          <w:rFonts w:asciiTheme="minorBidi" w:eastAsiaTheme="majorEastAsia" w:hAnsiTheme="minorBidi" w:cstheme="minorBidi"/>
        </w:rPr>
        <w:t>ITU-R radio regulations</w:t>
      </w:r>
    </w:p>
    <w:p w:rsidR="007E74FB" w:rsidRPr="008D2924" w:rsidRDefault="007E74FB" w:rsidP="00BF721B">
      <w:pPr>
        <w:pStyle w:val="Paragraphedeliste"/>
        <w:numPr>
          <w:ilvl w:val="0"/>
          <w:numId w:val="18"/>
        </w:numPr>
        <w:spacing w:after="0"/>
        <w:jc w:val="both"/>
        <w:rPr>
          <w:rFonts w:asciiTheme="minorBidi" w:hAnsiTheme="minorBidi"/>
          <w:lang w:val="en-GB" w:eastAsia="fr-FR"/>
        </w:rPr>
      </w:pPr>
      <w:r w:rsidRPr="008D2924">
        <w:rPr>
          <w:rFonts w:asciiTheme="minorBidi" w:hAnsiTheme="minorBidi"/>
          <w:lang w:val="en-GB" w:eastAsia="fr-FR"/>
        </w:rPr>
        <w:t>Radio Regulations Article 5 – Frequency Allocations</w:t>
      </w:r>
      <w:r w:rsidR="00102A48" w:rsidRPr="008D2924">
        <w:rPr>
          <w:rFonts w:asciiTheme="minorBidi" w:hAnsiTheme="minorBidi"/>
          <w:lang w:val="en-GB" w:eastAsia="fr-FR"/>
        </w:rPr>
        <w:t>;</w:t>
      </w:r>
    </w:p>
    <w:p w:rsidR="007E74FB" w:rsidRPr="008D2924" w:rsidRDefault="007E74FB" w:rsidP="00BF721B">
      <w:pPr>
        <w:pStyle w:val="Paragraphedeliste"/>
        <w:numPr>
          <w:ilvl w:val="0"/>
          <w:numId w:val="18"/>
        </w:numPr>
        <w:spacing w:after="0"/>
        <w:jc w:val="both"/>
        <w:rPr>
          <w:rFonts w:asciiTheme="minorBidi" w:hAnsiTheme="minorBidi"/>
          <w:lang w:val="en-GB" w:eastAsia="fr-FR"/>
        </w:rPr>
      </w:pPr>
      <w:r w:rsidRPr="008D2924">
        <w:rPr>
          <w:rFonts w:asciiTheme="minorBidi" w:hAnsiTheme="minorBidi"/>
          <w:lang w:val="en-GB" w:eastAsia="fr-FR"/>
        </w:rPr>
        <w:t>Resolution 212 - Implementation of International Mobile Telecommunications in the frequency ba</w:t>
      </w:r>
      <w:r w:rsidR="0068581F" w:rsidRPr="008D2924">
        <w:rPr>
          <w:rFonts w:asciiTheme="minorBidi" w:hAnsiTheme="minorBidi"/>
          <w:lang w:val="en-GB" w:eastAsia="fr-FR"/>
        </w:rPr>
        <w:t>nds 1885-2025 MHz and 2110-2</w:t>
      </w:r>
      <w:r w:rsidRPr="008D2924">
        <w:rPr>
          <w:rFonts w:asciiTheme="minorBidi" w:hAnsiTheme="minorBidi"/>
          <w:lang w:val="en-GB" w:eastAsia="fr-FR"/>
        </w:rPr>
        <w:t>200 MHz</w:t>
      </w:r>
      <w:r w:rsidR="00102A48" w:rsidRPr="008D2924">
        <w:rPr>
          <w:rFonts w:asciiTheme="minorBidi" w:hAnsiTheme="minorBidi"/>
          <w:lang w:val="en-GB" w:eastAsia="fr-FR"/>
        </w:rPr>
        <w:t>.</w:t>
      </w:r>
    </w:p>
    <w:p w:rsidR="003637A9" w:rsidRPr="008D2924" w:rsidRDefault="007E74FB" w:rsidP="00090B73">
      <w:pPr>
        <w:pStyle w:val="Titre3"/>
        <w:rPr>
          <w:rFonts w:asciiTheme="minorBidi" w:eastAsiaTheme="majorEastAsia" w:hAnsiTheme="minorBidi" w:cstheme="minorBidi"/>
        </w:rPr>
      </w:pPr>
      <w:r w:rsidRPr="008D2924">
        <w:rPr>
          <w:rFonts w:asciiTheme="minorBidi" w:eastAsiaTheme="majorEastAsia" w:hAnsiTheme="minorBidi" w:cstheme="minorBidi"/>
        </w:rPr>
        <w:t>Regional/</w:t>
      </w:r>
      <w:r w:rsidR="003637A9" w:rsidRPr="008D2924">
        <w:rPr>
          <w:rFonts w:asciiTheme="minorBidi" w:eastAsiaTheme="majorEastAsia" w:hAnsiTheme="minorBidi" w:cstheme="minorBidi"/>
        </w:rPr>
        <w:t>National regulations</w:t>
      </w:r>
    </w:p>
    <w:p w:rsidR="00080E0B" w:rsidRPr="008D2924" w:rsidRDefault="00080E0B" w:rsidP="00AA27C0">
      <w:pPr>
        <w:pStyle w:val="Paragraphedeliste"/>
        <w:rPr>
          <w:rFonts w:asciiTheme="minorBidi" w:hAnsiTheme="minorBidi"/>
          <w:lang w:val="en-GB" w:eastAsia="fr-FR"/>
        </w:rPr>
      </w:pPr>
    </w:p>
    <w:p w:rsidR="00080E0B" w:rsidRPr="008D2924" w:rsidRDefault="00080E0B" w:rsidP="00BF721B">
      <w:pPr>
        <w:pStyle w:val="Paragraphedeliste"/>
        <w:numPr>
          <w:ilvl w:val="0"/>
          <w:numId w:val="18"/>
        </w:numPr>
        <w:jc w:val="both"/>
        <w:rPr>
          <w:rFonts w:asciiTheme="minorBidi" w:hAnsiTheme="minorBidi"/>
          <w:lang w:val="en-GB" w:eastAsia="fr-FR"/>
        </w:rPr>
      </w:pPr>
      <w:r w:rsidRPr="008D2924">
        <w:rPr>
          <w:rFonts w:asciiTheme="minorBidi" w:hAnsiTheme="minorBidi"/>
          <w:lang w:val="en-GB" w:eastAsia="fr-FR"/>
        </w:rPr>
        <w:t>ECC/DEC(06)09 on the designation of the bands 1980-2010 MHz and 2170-2200 MHz for use by systems in the Mobile-Satellite Service including those supplemented by a Complementary Ground Component (CGC)</w:t>
      </w:r>
      <w:r w:rsidR="00102A48" w:rsidRPr="008D2924">
        <w:rPr>
          <w:rFonts w:asciiTheme="minorBidi" w:hAnsiTheme="minorBidi"/>
          <w:lang w:val="en-GB" w:eastAsia="fr-FR"/>
        </w:rPr>
        <w:t>;</w:t>
      </w:r>
    </w:p>
    <w:p w:rsidR="00080E0B" w:rsidRPr="008D2924" w:rsidRDefault="00080E0B" w:rsidP="00BF721B">
      <w:pPr>
        <w:pStyle w:val="Paragraphedeliste"/>
        <w:numPr>
          <w:ilvl w:val="0"/>
          <w:numId w:val="18"/>
        </w:numPr>
        <w:jc w:val="both"/>
        <w:rPr>
          <w:rFonts w:asciiTheme="minorBidi" w:hAnsiTheme="minorBidi"/>
          <w:lang w:val="en-GB" w:eastAsia="fr-FR"/>
        </w:rPr>
      </w:pPr>
      <w:r w:rsidRPr="008D2924">
        <w:rPr>
          <w:rFonts w:asciiTheme="minorBidi" w:hAnsiTheme="minorBidi"/>
          <w:lang w:val="en-GB" w:eastAsia="fr-FR"/>
        </w:rPr>
        <w:t>EC Decision 2007/98/EC on the harmonised use of radio spectrum in the 2 GHz frequency bands for the implementation of systems providing mobile satellite services</w:t>
      </w:r>
      <w:r w:rsidR="00102A48" w:rsidRPr="008D2924">
        <w:rPr>
          <w:rFonts w:asciiTheme="minorBidi" w:hAnsiTheme="minorBidi"/>
          <w:lang w:val="en-GB" w:eastAsia="fr-FR"/>
        </w:rPr>
        <w:t>.</w:t>
      </w:r>
    </w:p>
    <w:p w:rsidR="00A04E87" w:rsidRPr="008D2924" w:rsidRDefault="00A04E87" w:rsidP="00217109">
      <w:pPr>
        <w:spacing w:after="0"/>
        <w:rPr>
          <w:rFonts w:asciiTheme="minorBidi" w:hAnsiTheme="minorBidi"/>
          <w:lang w:val="en-GB" w:eastAsia="fr-FR"/>
        </w:rPr>
      </w:pPr>
    </w:p>
    <w:p w:rsidR="00425E1C" w:rsidRPr="008D2924" w:rsidRDefault="00A04E87" w:rsidP="00090B73">
      <w:pPr>
        <w:pStyle w:val="Titre3"/>
        <w:rPr>
          <w:rFonts w:asciiTheme="minorBidi" w:eastAsiaTheme="majorEastAsia" w:hAnsiTheme="minorBidi" w:cstheme="minorBidi"/>
        </w:rPr>
      </w:pPr>
      <w:r w:rsidRPr="008D2924">
        <w:rPr>
          <w:rFonts w:asciiTheme="minorBidi" w:eastAsiaTheme="majorEastAsia" w:hAnsiTheme="minorBidi" w:cstheme="minorBidi"/>
        </w:rPr>
        <w:t>C</w:t>
      </w:r>
      <w:r w:rsidR="003637A9" w:rsidRPr="008D2924">
        <w:rPr>
          <w:rFonts w:asciiTheme="minorBidi" w:eastAsiaTheme="majorEastAsia" w:hAnsiTheme="minorBidi" w:cstheme="minorBidi"/>
        </w:rPr>
        <w:t>oexistence studies approved by regulatory bodies</w:t>
      </w:r>
    </w:p>
    <w:p w:rsidR="002E564A" w:rsidRPr="008D2924" w:rsidRDefault="002E564A" w:rsidP="00BF721B">
      <w:pPr>
        <w:pStyle w:val="Paragraphedeliste"/>
        <w:numPr>
          <w:ilvl w:val="0"/>
          <w:numId w:val="18"/>
        </w:numPr>
        <w:jc w:val="both"/>
        <w:rPr>
          <w:rFonts w:asciiTheme="minorBidi" w:hAnsiTheme="minorBidi"/>
          <w:lang w:val="en-GB" w:eastAsia="fr-FR"/>
        </w:rPr>
      </w:pPr>
      <w:r w:rsidRPr="008D2924">
        <w:rPr>
          <w:rFonts w:asciiTheme="minorBidi" w:hAnsiTheme="minorBidi"/>
          <w:lang w:val="en-GB" w:eastAsia="fr-FR"/>
        </w:rPr>
        <w:t>ECC Report 298 - Analysis of the suitability and update of the regulatory technical conditions for 5G MFCN and AAS operation in the 1920-1980 MHz and 2110-2170 MHz band (2019)</w:t>
      </w:r>
      <w:r w:rsidR="00102A48" w:rsidRPr="008D2924">
        <w:rPr>
          <w:rFonts w:asciiTheme="minorBidi" w:hAnsiTheme="minorBidi"/>
          <w:lang w:val="en-GB" w:eastAsia="fr-FR"/>
        </w:rPr>
        <w:t>;</w:t>
      </w:r>
    </w:p>
    <w:p w:rsidR="002E564A" w:rsidRPr="008D2924" w:rsidRDefault="002E564A" w:rsidP="00BF721B">
      <w:pPr>
        <w:pStyle w:val="Paragraphedeliste"/>
        <w:numPr>
          <w:ilvl w:val="0"/>
          <w:numId w:val="18"/>
        </w:numPr>
        <w:jc w:val="both"/>
        <w:rPr>
          <w:rFonts w:asciiTheme="minorBidi" w:hAnsiTheme="minorBidi"/>
          <w:lang w:val="en-GB" w:eastAsia="fr-FR"/>
        </w:rPr>
      </w:pPr>
      <w:r w:rsidRPr="008D2924">
        <w:rPr>
          <w:rFonts w:asciiTheme="minorBidi" w:hAnsiTheme="minorBidi"/>
          <w:lang w:val="en-GB" w:eastAsia="fr-FR"/>
        </w:rPr>
        <w:t xml:space="preserve">ECC Report 197 - Compatibility studies – MSS terminals transmitting to a satellite in the band 1980-2010 MHz and adjacent channel </w:t>
      </w:r>
      <w:r w:rsidRPr="002F1066">
        <w:rPr>
          <w:rFonts w:asciiTheme="minorBidi" w:hAnsiTheme="minorBidi"/>
          <w:lang w:val="en-GB" w:eastAsia="fr-FR"/>
        </w:rPr>
        <w:t>UMTS</w:t>
      </w:r>
      <w:r w:rsidRPr="008D2924">
        <w:rPr>
          <w:rFonts w:asciiTheme="minorBidi" w:hAnsiTheme="minorBidi"/>
          <w:lang w:val="en-GB" w:eastAsia="fr-FR"/>
        </w:rPr>
        <w:t xml:space="preserve"> services (2013)</w:t>
      </w:r>
      <w:r w:rsidR="00102A48" w:rsidRPr="008D2924">
        <w:rPr>
          <w:rFonts w:asciiTheme="minorBidi" w:hAnsiTheme="minorBidi"/>
          <w:lang w:val="en-GB" w:eastAsia="fr-FR"/>
        </w:rPr>
        <w:t>.</w:t>
      </w:r>
    </w:p>
    <w:p w:rsidR="003637A9" w:rsidRPr="008D2924" w:rsidRDefault="003637A9" w:rsidP="00623D46">
      <w:pPr>
        <w:rPr>
          <w:rFonts w:asciiTheme="minorBidi" w:hAnsiTheme="minorBidi"/>
          <w:lang w:val="en-GB" w:eastAsia="zh-CN"/>
        </w:rPr>
      </w:pPr>
    </w:p>
    <w:p w:rsidR="008D3027" w:rsidRDefault="00972C6A" w:rsidP="008D3027">
      <w:pPr>
        <w:jc w:val="both"/>
        <w:rPr>
          <w:rFonts w:asciiTheme="minorBidi" w:eastAsia="PMingLiU" w:hAnsiTheme="minorBidi"/>
          <w:lang w:val="en-GB" w:eastAsia="zh-TW"/>
        </w:rPr>
      </w:pPr>
      <w:r w:rsidRPr="008D2924">
        <w:rPr>
          <w:rFonts w:asciiTheme="minorBidi" w:eastAsia="PMingLiU" w:hAnsiTheme="minorBidi"/>
          <w:b/>
          <w:bCs/>
          <w:lang w:val="en-GB" w:eastAsia="zh-TW"/>
        </w:rPr>
        <w:t>Proposal 1:</w:t>
      </w:r>
      <w:r w:rsidRPr="008D2924">
        <w:rPr>
          <w:rFonts w:asciiTheme="minorBidi" w:eastAsia="PMingLiU" w:hAnsiTheme="minorBidi"/>
          <w:lang w:val="en-GB" w:eastAsia="zh-TW"/>
        </w:rPr>
        <w:t xml:space="preserve"> RAN4 work should </w:t>
      </w:r>
      <w:r w:rsidR="00D33A23" w:rsidRPr="008D2924">
        <w:rPr>
          <w:rFonts w:asciiTheme="minorBidi" w:eastAsia="PMingLiU" w:hAnsiTheme="minorBidi"/>
          <w:lang w:val="en-GB" w:eastAsia="zh-TW"/>
        </w:rPr>
        <w:t>consider an exemplary FR1 band for NTN.</w:t>
      </w:r>
    </w:p>
    <w:p w:rsidR="008D3027" w:rsidRDefault="00D33A23" w:rsidP="008D3027">
      <w:pPr>
        <w:jc w:val="both"/>
        <w:rPr>
          <w:rFonts w:asciiTheme="minorBidi" w:hAnsiTheme="minorBidi"/>
          <w:lang w:val="en-GB" w:eastAsia="fr-FR"/>
        </w:rPr>
      </w:pPr>
      <w:r w:rsidRPr="008D2924">
        <w:rPr>
          <w:rFonts w:asciiTheme="minorBidi" w:eastAsia="PMingLiU" w:hAnsiTheme="minorBidi"/>
          <w:b/>
          <w:bCs/>
          <w:lang w:val="en-GB" w:eastAsia="zh-TW"/>
        </w:rPr>
        <w:t>Proposal 2:</w:t>
      </w:r>
      <w:r w:rsidRPr="008D2924">
        <w:rPr>
          <w:rFonts w:asciiTheme="minorBidi" w:eastAsia="PMingLiU" w:hAnsiTheme="minorBidi"/>
          <w:lang w:val="en-GB" w:eastAsia="zh-TW"/>
        </w:rPr>
        <w:t xml:space="preserve"> Propose to use</w:t>
      </w:r>
      <w:r w:rsidRPr="008D2924">
        <w:rPr>
          <w:rFonts w:asciiTheme="minorBidi" w:hAnsiTheme="minorBidi"/>
          <w:lang w:val="en-GB" w:eastAsia="fr-FR"/>
        </w:rPr>
        <w:t xml:space="preserve"> an FDD exemplary band with 1980-2010 MHz for UL and 2170-2200 MHz for DL, for RAN4 KPI evaluation.</w:t>
      </w:r>
      <w:r w:rsidR="008D3027">
        <w:rPr>
          <w:rFonts w:asciiTheme="minorBidi" w:hAnsiTheme="minorBidi"/>
          <w:lang w:val="en-GB" w:eastAsia="fr-FR"/>
        </w:rPr>
        <w:t xml:space="preserve"> </w:t>
      </w:r>
    </w:p>
    <w:p w:rsidR="00AA27C0" w:rsidRPr="008D3027" w:rsidRDefault="00972C6A" w:rsidP="008D3027">
      <w:pPr>
        <w:jc w:val="both"/>
        <w:rPr>
          <w:rFonts w:asciiTheme="minorBidi" w:eastAsia="PMingLiU" w:hAnsiTheme="minorBidi"/>
          <w:lang w:val="en-GB" w:eastAsia="zh-TW"/>
        </w:rPr>
      </w:pPr>
      <w:r w:rsidRPr="008D2924">
        <w:rPr>
          <w:rFonts w:asciiTheme="minorBidi" w:eastAsia="PMingLiU" w:hAnsiTheme="minorBidi"/>
          <w:b/>
          <w:bCs/>
          <w:lang w:val="en-GB" w:eastAsia="zh-TW"/>
        </w:rPr>
        <w:t xml:space="preserve">Proposal </w:t>
      </w:r>
      <w:r w:rsidR="00D33A23" w:rsidRPr="008D2924">
        <w:rPr>
          <w:rFonts w:asciiTheme="minorBidi" w:eastAsia="PMingLiU" w:hAnsiTheme="minorBidi"/>
          <w:b/>
          <w:bCs/>
          <w:lang w:val="en-GB" w:eastAsia="zh-TW"/>
        </w:rPr>
        <w:t>3</w:t>
      </w:r>
      <w:r w:rsidRPr="008D2924">
        <w:rPr>
          <w:rFonts w:asciiTheme="minorBidi" w:eastAsia="PMingLiU" w:hAnsiTheme="minorBidi"/>
          <w:b/>
          <w:bCs/>
          <w:lang w:val="en-GB" w:eastAsia="zh-TW"/>
        </w:rPr>
        <w:t xml:space="preserve">: </w:t>
      </w:r>
      <w:r w:rsidRPr="008D2924">
        <w:rPr>
          <w:rFonts w:asciiTheme="minorBidi" w:eastAsia="PMingLiU" w:hAnsiTheme="minorBidi"/>
          <w:lang w:val="en-GB" w:eastAsia="zh-TW"/>
        </w:rPr>
        <w:t>RAN4 work should consider previous 3GPP relevant references (such as TR 36.861, TR 36.862, TR 38.891), ETSI relevant standardization sources</w:t>
      </w:r>
      <w:r w:rsidR="00D33A23" w:rsidRPr="008D2924">
        <w:rPr>
          <w:rFonts w:asciiTheme="minorBidi" w:eastAsia="PMingLiU" w:hAnsiTheme="minorBidi"/>
          <w:lang w:val="en-GB" w:eastAsia="zh-TW"/>
        </w:rPr>
        <w:t xml:space="preserve"> (</w:t>
      </w:r>
      <w:r w:rsidR="007B64FB" w:rsidRPr="008D2924">
        <w:rPr>
          <w:rFonts w:asciiTheme="minorBidi" w:eastAsia="PMingLiU" w:hAnsiTheme="minorBidi"/>
          <w:lang w:val="en-GB" w:eastAsia="zh-TW"/>
        </w:rPr>
        <w:t xml:space="preserve">e.g. </w:t>
      </w:r>
      <w:r w:rsidR="00D33A23" w:rsidRPr="008D2924">
        <w:rPr>
          <w:rFonts w:asciiTheme="minorBidi" w:eastAsia="PMingLiU" w:hAnsiTheme="minorBidi"/>
          <w:lang w:val="en-GB" w:eastAsia="zh-TW"/>
        </w:rPr>
        <w:t>ETSI EN 302 574-2)</w:t>
      </w:r>
      <w:r w:rsidRPr="008D2924">
        <w:rPr>
          <w:rFonts w:asciiTheme="minorBidi" w:eastAsia="PMingLiU" w:hAnsiTheme="minorBidi"/>
          <w:lang w:val="en-GB" w:eastAsia="zh-TW"/>
        </w:rPr>
        <w:t xml:space="preserve">, </w:t>
      </w:r>
      <w:r w:rsidR="00D33A23" w:rsidRPr="008D2924">
        <w:rPr>
          <w:rFonts w:asciiTheme="minorBidi" w:eastAsia="PMingLiU" w:hAnsiTheme="minorBidi"/>
          <w:lang w:val="en-GB" w:eastAsia="zh-TW"/>
        </w:rPr>
        <w:t>ITU-R regulations</w:t>
      </w:r>
      <w:r w:rsidR="007B64FB" w:rsidRPr="008D2924">
        <w:rPr>
          <w:rFonts w:asciiTheme="minorBidi" w:eastAsia="PMingLiU" w:hAnsiTheme="minorBidi"/>
          <w:lang w:val="en-GB" w:eastAsia="zh-TW"/>
        </w:rPr>
        <w:t xml:space="preserve"> (e.g. Resolution 212)</w:t>
      </w:r>
      <w:r w:rsidR="00D33A23" w:rsidRPr="008D2924">
        <w:rPr>
          <w:rFonts w:asciiTheme="minorBidi" w:eastAsia="PMingLiU" w:hAnsiTheme="minorBidi"/>
          <w:lang w:val="en-GB" w:eastAsia="zh-TW"/>
        </w:rPr>
        <w:t>, regional/national regulations</w:t>
      </w:r>
      <w:r w:rsidR="007B64FB" w:rsidRPr="008D2924">
        <w:rPr>
          <w:rFonts w:asciiTheme="minorBidi" w:eastAsia="PMingLiU" w:hAnsiTheme="minorBidi"/>
          <w:lang w:val="en-GB" w:eastAsia="zh-TW"/>
        </w:rPr>
        <w:t xml:space="preserve"> (e.g. ECC/</w:t>
      </w:r>
      <w:proofErr w:type="gramStart"/>
      <w:r w:rsidR="007B64FB" w:rsidRPr="008D2924">
        <w:rPr>
          <w:rFonts w:asciiTheme="minorBidi" w:eastAsia="PMingLiU" w:hAnsiTheme="minorBidi"/>
          <w:lang w:val="en-GB" w:eastAsia="zh-TW"/>
        </w:rPr>
        <w:t>DEC(</w:t>
      </w:r>
      <w:proofErr w:type="gramEnd"/>
      <w:r w:rsidR="007B64FB" w:rsidRPr="008D2924">
        <w:rPr>
          <w:rFonts w:asciiTheme="minorBidi" w:eastAsia="PMingLiU" w:hAnsiTheme="minorBidi"/>
          <w:lang w:val="en-GB" w:eastAsia="zh-TW"/>
        </w:rPr>
        <w:t>06)09, EC Decision 2007/98/EC)</w:t>
      </w:r>
      <w:r w:rsidR="00D33A23" w:rsidRPr="008D2924">
        <w:rPr>
          <w:rFonts w:asciiTheme="minorBidi" w:eastAsia="PMingLiU" w:hAnsiTheme="minorBidi"/>
          <w:lang w:val="en-GB" w:eastAsia="zh-TW"/>
        </w:rPr>
        <w:t>, and coexistence studies approved by regulatory bodies</w:t>
      </w:r>
      <w:r w:rsidR="007B64FB" w:rsidRPr="008D2924">
        <w:rPr>
          <w:rFonts w:asciiTheme="minorBidi" w:eastAsia="PMingLiU" w:hAnsiTheme="minorBidi"/>
          <w:lang w:val="en-GB" w:eastAsia="zh-TW"/>
        </w:rPr>
        <w:t xml:space="preserve"> (e.g. ECC Report 298)</w:t>
      </w:r>
      <w:r w:rsidR="00D33A23" w:rsidRPr="008D2924">
        <w:rPr>
          <w:rFonts w:asciiTheme="minorBidi" w:eastAsia="PMingLiU" w:hAnsiTheme="minorBidi"/>
          <w:lang w:val="en-GB" w:eastAsia="zh-TW"/>
        </w:rPr>
        <w:t>.</w:t>
      </w:r>
    </w:p>
    <w:p w:rsidR="00AA27C0" w:rsidRPr="008D2924" w:rsidRDefault="00AA27C0" w:rsidP="00AA27C0">
      <w:pPr>
        <w:rPr>
          <w:rFonts w:asciiTheme="minorBidi" w:eastAsia="PMingLiU" w:hAnsiTheme="minorBidi"/>
          <w:lang w:val="en-GB" w:eastAsia="zh-TW"/>
        </w:rPr>
      </w:pPr>
    </w:p>
    <w:p w:rsidR="00AA27C0" w:rsidRPr="008D2924" w:rsidRDefault="00AA27C0" w:rsidP="00AA27C0">
      <w:pPr>
        <w:rPr>
          <w:rFonts w:asciiTheme="minorBidi" w:eastAsia="PMingLiU" w:hAnsiTheme="minorBidi"/>
          <w:lang w:val="en-GB" w:eastAsia="zh-TW"/>
        </w:rPr>
      </w:pPr>
    </w:p>
    <w:p w:rsidR="003637A9" w:rsidRPr="008D2924" w:rsidRDefault="00405CF4" w:rsidP="00AA27C0">
      <w:pPr>
        <w:pStyle w:val="Titre1"/>
        <w:rPr>
          <w:rFonts w:asciiTheme="minorBidi" w:eastAsiaTheme="majorEastAsia" w:hAnsiTheme="minorBidi" w:cstheme="minorBidi"/>
        </w:rPr>
      </w:pPr>
      <w:r>
        <w:rPr>
          <w:rFonts w:asciiTheme="minorBidi" w:eastAsiaTheme="majorEastAsia" w:hAnsiTheme="minorBidi" w:cstheme="minorBidi"/>
        </w:rPr>
        <w:lastRenderedPageBreak/>
        <w:t>Conclusions</w:t>
      </w:r>
    </w:p>
    <w:p w:rsidR="003637A9" w:rsidRPr="008D2924" w:rsidRDefault="003637A9" w:rsidP="00217109">
      <w:pPr>
        <w:spacing w:after="0"/>
        <w:rPr>
          <w:rFonts w:asciiTheme="minorBidi" w:hAnsiTheme="minorBidi"/>
          <w:lang w:val="en-GB" w:eastAsia="fr-FR"/>
        </w:rPr>
      </w:pPr>
    </w:p>
    <w:bookmarkEnd w:id="3"/>
    <w:p w:rsidR="008D3027" w:rsidRDefault="00405CF4" w:rsidP="008D3027">
      <w:pPr>
        <w:jc w:val="both"/>
        <w:rPr>
          <w:rFonts w:asciiTheme="minorBidi" w:eastAsia="PMingLiU" w:hAnsiTheme="minorBidi"/>
          <w:lang w:val="en-GB" w:eastAsia="zh-TW"/>
        </w:rPr>
      </w:pPr>
      <w:r w:rsidRPr="008D2924">
        <w:rPr>
          <w:rFonts w:asciiTheme="minorBidi" w:eastAsia="PMingLiU" w:hAnsiTheme="minorBidi"/>
          <w:b/>
          <w:bCs/>
          <w:lang w:val="en-GB" w:eastAsia="zh-TW"/>
        </w:rPr>
        <w:t>Proposal 1:</w:t>
      </w:r>
      <w:r w:rsidRPr="008D2924">
        <w:rPr>
          <w:rFonts w:asciiTheme="minorBidi" w:eastAsia="PMingLiU" w:hAnsiTheme="minorBidi"/>
          <w:lang w:val="en-GB" w:eastAsia="zh-TW"/>
        </w:rPr>
        <w:t xml:space="preserve"> RAN4 work should consider an exemplary FR1 band for NTN.</w:t>
      </w:r>
    </w:p>
    <w:p w:rsidR="00405CF4" w:rsidRPr="008D3027" w:rsidRDefault="00405CF4" w:rsidP="008D3027">
      <w:pPr>
        <w:jc w:val="both"/>
        <w:rPr>
          <w:rFonts w:asciiTheme="minorBidi" w:eastAsia="PMingLiU" w:hAnsiTheme="minorBidi"/>
          <w:lang w:val="en-GB" w:eastAsia="zh-TW"/>
        </w:rPr>
      </w:pPr>
      <w:r w:rsidRPr="008D2924">
        <w:rPr>
          <w:rFonts w:asciiTheme="minorBidi" w:eastAsia="PMingLiU" w:hAnsiTheme="minorBidi"/>
          <w:b/>
          <w:bCs/>
          <w:lang w:val="en-GB" w:eastAsia="zh-TW"/>
        </w:rPr>
        <w:t>Proposal 2:</w:t>
      </w:r>
      <w:r w:rsidRPr="008D2924">
        <w:rPr>
          <w:rFonts w:asciiTheme="minorBidi" w:eastAsia="PMingLiU" w:hAnsiTheme="minorBidi"/>
          <w:lang w:val="en-GB" w:eastAsia="zh-TW"/>
        </w:rPr>
        <w:t xml:space="preserve"> Propose to use</w:t>
      </w:r>
      <w:r w:rsidRPr="008D2924">
        <w:rPr>
          <w:rFonts w:asciiTheme="minorBidi" w:hAnsiTheme="minorBidi"/>
          <w:lang w:val="en-GB" w:eastAsia="fr-FR"/>
        </w:rPr>
        <w:t xml:space="preserve"> an FDD exemplary band with 1980-2010 MHz for UL and 2170-2200 MHz for DL, for RAN4 KPI evaluation.</w:t>
      </w:r>
    </w:p>
    <w:p w:rsidR="00405CF4" w:rsidRPr="008D2924" w:rsidRDefault="00405CF4" w:rsidP="00405CF4">
      <w:pPr>
        <w:jc w:val="both"/>
        <w:rPr>
          <w:rFonts w:asciiTheme="minorBidi" w:eastAsia="PMingLiU" w:hAnsiTheme="minorBidi"/>
          <w:lang w:val="en-GB" w:eastAsia="zh-TW"/>
        </w:rPr>
      </w:pPr>
      <w:r w:rsidRPr="008D2924">
        <w:rPr>
          <w:rFonts w:asciiTheme="minorBidi" w:eastAsia="PMingLiU" w:hAnsiTheme="minorBidi"/>
          <w:b/>
          <w:bCs/>
          <w:lang w:val="en-GB" w:eastAsia="zh-TW"/>
        </w:rPr>
        <w:t xml:space="preserve">Proposal 3: </w:t>
      </w:r>
      <w:r w:rsidRPr="008D2924">
        <w:rPr>
          <w:rFonts w:asciiTheme="minorBidi" w:eastAsia="PMingLiU" w:hAnsiTheme="minorBidi"/>
          <w:lang w:val="en-GB" w:eastAsia="zh-TW"/>
        </w:rPr>
        <w:t>RAN4 work should consider previous 3GPP relevant references (such as TR 36.861, TR 36.862, TR 38.891), ETSI relevant standardization sources (e.g. ETSI EN 302 574-2), ITU-R regulations (e.g. Resolution 212), regional/national regulations (e.g. ECC/</w:t>
      </w:r>
      <w:proofErr w:type="gramStart"/>
      <w:r w:rsidRPr="008D2924">
        <w:rPr>
          <w:rFonts w:asciiTheme="minorBidi" w:eastAsia="PMingLiU" w:hAnsiTheme="minorBidi"/>
          <w:lang w:val="en-GB" w:eastAsia="zh-TW"/>
        </w:rPr>
        <w:t>DEC(</w:t>
      </w:r>
      <w:proofErr w:type="gramEnd"/>
      <w:r w:rsidRPr="008D2924">
        <w:rPr>
          <w:rFonts w:asciiTheme="minorBidi" w:eastAsia="PMingLiU" w:hAnsiTheme="minorBidi"/>
          <w:lang w:val="en-GB" w:eastAsia="zh-TW"/>
        </w:rPr>
        <w:t>06)09, EC Decision 2007/98/EC), and coexistence studies approved by regulatory bodies (e.g. ECC Report 298).</w:t>
      </w:r>
    </w:p>
    <w:p w:rsidR="00BC3C4D" w:rsidRPr="008D2924" w:rsidRDefault="00BC3C4D" w:rsidP="00636998">
      <w:pPr>
        <w:jc w:val="both"/>
        <w:rPr>
          <w:rFonts w:asciiTheme="minorBidi" w:hAnsiTheme="minorBidi"/>
          <w:lang w:val="en-GB" w:eastAsia="fr-FR"/>
        </w:rPr>
      </w:pPr>
    </w:p>
    <w:p w:rsidR="0029020E" w:rsidRPr="00C1296B" w:rsidRDefault="002B6FA4" w:rsidP="00C1296B">
      <w:pPr>
        <w:jc w:val="center"/>
        <w:rPr>
          <w:rFonts w:asciiTheme="minorBidi" w:hAnsiTheme="minorBidi"/>
          <w:b/>
          <w:i/>
          <w:lang w:val="en-GB" w:eastAsia="zh-CN"/>
        </w:rPr>
      </w:pPr>
      <w:r w:rsidRPr="008D2924">
        <w:rPr>
          <w:rFonts w:asciiTheme="minorBidi" w:hAnsiTheme="minorBidi"/>
          <w:b/>
          <w:i/>
          <w:lang w:val="en-GB"/>
        </w:rPr>
        <w:t>END</w:t>
      </w:r>
    </w:p>
    <w:sectPr w:rsidR="0029020E" w:rsidRPr="00C1296B" w:rsidSect="002E7049">
      <w:footerReference w:type="default" r:id="rId11"/>
      <w:pgSz w:w="12240" w:h="15840" w:code="1"/>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F4868F" w15:done="0"/>
  <w15:commentEx w15:paraId="54E2638B" w15:done="0"/>
  <w15:commentEx w15:paraId="0C11BDC4" w15:done="0"/>
  <w15:commentEx w15:paraId="1FA9BBC2" w15:done="0"/>
  <w15:commentEx w15:paraId="6AD42633" w15:done="0"/>
  <w15:commentEx w15:paraId="505E7C64" w15:done="0"/>
  <w15:commentEx w15:paraId="53D6F19A" w15:done="0"/>
  <w15:commentEx w15:paraId="6EEAC8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F4868F" w16cid:durableId="233AA029"/>
  <w16cid:commentId w16cid:paraId="54E2638B" w16cid:durableId="233AA02A"/>
  <w16cid:commentId w16cid:paraId="0C11BDC4" w16cid:durableId="233AA034"/>
  <w16cid:commentId w16cid:paraId="1FA9BBC2" w16cid:durableId="233AA1A2"/>
  <w16cid:commentId w16cid:paraId="6AD42633" w16cid:durableId="233AA02B"/>
  <w16cid:commentId w16cid:paraId="505E7C64" w16cid:durableId="233AA02C"/>
  <w16cid:commentId w16cid:paraId="53D6F19A" w16cid:durableId="233AA02D"/>
  <w16cid:commentId w16cid:paraId="6EEAC848" w16cid:durableId="233AA02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B7B" w:rsidRDefault="00874B7B" w:rsidP="000519FA">
      <w:pPr>
        <w:spacing w:after="0" w:line="240" w:lineRule="auto"/>
      </w:pPr>
      <w:r>
        <w:separator/>
      </w:r>
    </w:p>
  </w:endnote>
  <w:endnote w:type="continuationSeparator" w:id="0">
    <w:p w:rsidR="00874B7B" w:rsidRDefault="00874B7B"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89285F" w:rsidRDefault="0089285F">
        <w:pPr>
          <w:pStyle w:val="Pieddepage"/>
          <w:jc w:val="center"/>
        </w:pPr>
        <w:r>
          <w:fldChar w:fldCharType="begin"/>
        </w:r>
        <w:r>
          <w:instrText xml:space="preserve"> PAGE   \* MERGEFORMAT </w:instrText>
        </w:r>
        <w:r>
          <w:fldChar w:fldCharType="separate"/>
        </w:r>
        <w:r w:rsidR="00F31D2B">
          <w:rPr>
            <w:noProof/>
          </w:rPr>
          <w:t>1</w:t>
        </w:r>
        <w:r>
          <w:rPr>
            <w:noProof/>
          </w:rPr>
          <w:fldChar w:fldCharType="end"/>
        </w:r>
      </w:p>
    </w:sdtContent>
  </w:sdt>
  <w:p w:rsidR="0089285F" w:rsidRDefault="0089285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B7B" w:rsidRDefault="00874B7B" w:rsidP="000519FA">
      <w:pPr>
        <w:spacing w:after="0" w:line="240" w:lineRule="auto"/>
      </w:pPr>
      <w:r>
        <w:separator/>
      </w:r>
    </w:p>
  </w:footnote>
  <w:footnote w:type="continuationSeparator" w:id="0">
    <w:p w:rsidR="00874B7B" w:rsidRDefault="00874B7B"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32" type="#_x0000_t75" style="width:63.6pt;height:33pt" o:bullet="t">
        <v:imagedata r:id="rId1" o:title="artABBA"/>
      </v:shape>
    </w:pict>
  </w:numPicBullet>
  <w:abstractNum w:abstractNumId="0">
    <w:nsid w:val="02552047"/>
    <w:multiLevelType w:val="multilevel"/>
    <w:tmpl w:val="67DE0FC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8DD7CA4"/>
    <w:multiLevelType w:val="multilevel"/>
    <w:tmpl w:val="C7B872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2B95370D"/>
    <w:multiLevelType w:val="hybridMultilevel"/>
    <w:tmpl w:val="58C87334"/>
    <w:lvl w:ilvl="0" w:tplc="4CA00E84">
      <w:start w:val="38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433315"/>
    <w:multiLevelType w:val="multilevel"/>
    <w:tmpl w:val="7D64C3A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6E5EFA"/>
    <w:multiLevelType w:val="hybridMultilevel"/>
    <w:tmpl w:val="D71E2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B32D37"/>
    <w:multiLevelType w:val="multilevel"/>
    <w:tmpl w:val="158E39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2F6984"/>
    <w:multiLevelType w:val="hybridMultilevel"/>
    <w:tmpl w:val="757A2DB0"/>
    <w:lvl w:ilvl="0" w:tplc="A78E828A">
      <w:numFmt w:val="bullet"/>
      <w:lvlText w:val="-"/>
      <w:lvlJc w:val="left"/>
      <w:pPr>
        <w:ind w:left="720" w:hanging="360"/>
      </w:pPr>
      <w:rPr>
        <w:rFonts w:ascii="Arial" w:eastAsiaTheme="minorHAnsi" w:hAnsi="Arial" w:cs="Arial" w:hint="default"/>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75686CCA"/>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2">
    <w:nsid w:val="7C72074B"/>
    <w:multiLevelType w:val="multilevel"/>
    <w:tmpl w:val="7F72C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nsid w:val="7CBB78B1"/>
    <w:multiLevelType w:val="hybridMultilevel"/>
    <w:tmpl w:val="FAD67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0"/>
  </w:num>
  <w:num w:numId="4">
    <w:abstractNumId w:val="19"/>
  </w:num>
  <w:num w:numId="5">
    <w:abstractNumId w:val="17"/>
  </w:num>
  <w:num w:numId="6">
    <w:abstractNumId w:val="15"/>
  </w:num>
  <w:num w:numId="7">
    <w:abstractNumId w:val="16"/>
  </w:num>
  <w:num w:numId="8">
    <w:abstractNumId w:val="8"/>
  </w:num>
  <w:num w:numId="9">
    <w:abstractNumId w:val="14"/>
  </w:num>
  <w:num w:numId="10">
    <w:abstractNumId w:val="6"/>
  </w:num>
  <w:num w:numId="11">
    <w:abstractNumId w:val="9"/>
  </w:num>
  <w:num w:numId="12">
    <w:abstractNumId w:val="4"/>
  </w:num>
  <w:num w:numId="13">
    <w:abstractNumId w:val="12"/>
  </w:num>
  <w:num w:numId="14">
    <w:abstractNumId w:val="11"/>
  </w:num>
  <w:num w:numId="15">
    <w:abstractNumId w:val="18"/>
  </w:num>
  <w:num w:numId="16">
    <w:abstractNumId w:val="7"/>
  </w:num>
  <w:num w:numId="17">
    <w:abstractNumId w:val="23"/>
  </w:num>
  <w:num w:numId="18">
    <w:abstractNumId w:val="13"/>
  </w:num>
  <w:num w:numId="19">
    <w:abstractNumId w:val="5"/>
  </w:num>
  <w:num w:numId="20">
    <w:abstractNumId w:val="22"/>
  </w:num>
  <w:num w:numId="21">
    <w:abstractNumId w:val="2"/>
  </w:num>
  <w:num w:numId="22">
    <w:abstractNumId w:val="2"/>
  </w:num>
  <w:num w:numId="23">
    <w:abstractNumId w:val="2"/>
  </w:num>
  <w:num w:numId="24">
    <w:abstractNumId w:val="2"/>
  </w:num>
  <w:num w:numId="25">
    <w:abstractNumId w:val="2"/>
  </w:num>
  <w:num w:numId="26">
    <w:abstractNumId w:val="10"/>
  </w:num>
  <w:num w:numId="27">
    <w:abstractNumId w:val="21"/>
  </w:num>
  <w:num w:numId="28">
    <w:abstractNumId w:val="21"/>
  </w:num>
  <w:num w:numId="29">
    <w:abstractNumId w:val="21"/>
  </w:num>
  <w:num w:numId="30">
    <w:abstractNumId w:val="21"/>
  </w:num>
  <w:num w:numId="31">
    <w:abstractNumId w:val="21"/>
  </w:num>
  <w:num w:numId="32">
    <w:abstractNumId w:val="21"/>
  </w:num>
  <w:num w:numId="33">
    <w:abstractNumId w:val="21"/>
  </w:num>
  <w:num w:numId="34">
    <w:abstractNumId w:val="3"/>
  </w:num>
  <w:num w:numId="35">
    <w:abstractNumId w:val="2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ffar, Munira">
    <w15:presenceInfo w15:providerId="AD" w15:userId="S::Munira.Jaffar@hughes.com::04055942-5c4a-42e7-96e7-8ac0dda98f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1C69"/>
    <w:rsid w:val="000023B2"/>
    <w:rsid w:val="0000355A"/>
    <w:rsid w:val="000035F9"/>
    <w:rsid w:val="0000656B"/>
    <w:rsid w:val="00006960"/>
    <w:rsid w:val="00007A13"/>
    <w:rsid w:val="00010F94"/>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411D"/>
    <w:rsid w:val="0003674B"/>
    <w:rsid w:val="00036E23"/>
    <w:rsid w:val="00036FE7"/>
    <w:rsid w:val="00037782"/>
    <w:rsid w:val="00041657"/>
    <w:rsid w:val="00042B81"/>
    <w:rsid w:val="00042C03"/>
    <w:rsid w:val="00050BC2"/>
    <w:rsid w:val="000519FA"/>
    <w:rsid w:val="0005271D"/>
    <w:rsid w:val="000542E8"/>
    <w:rsid w:val="000549D5"/>
    <w:rsid w:val="00055C01"/>
    <w:rsid w:val="00056294"/>
    <w:rsid w:val="00057BAC"/>
    <w:rsid w:val="00057C8B"/>
    <w:rsid w:val="00057E68"/>
    <w:rsid w:val="000618F1"/>
    <w:rsid w:val="00061AE4"/>
    <w:rsid w:val="0006202B"/>
    <w:rsid w:val="000628DB"/>
    <w:rsid w:val="000639AB"/>
    <w:rsid w:val="00064757"/>
    <w:rsid w:val="000648F1"/>
    <w:rsid w:val="000654AE"/>
    <w:rsid w:val="00067BC8"/>
    <w:rsid w:val="00071BF9"/>
    <w:rsid w:val="00072A13"/>
    <w:rsid w:val="000746F1"/>
    <w:rsid w:val="00074772"/>
    <w:rsid w:val="00075BA9"/>
    <w:rsid w:val="00076BAB"/>
    <w:rsid w:val="00076BEE"/>
    <w:rsid w:val="00080069"/>
    <w:rsid w:val="00080A19"/>
    <w:rsid w:val="00080E0B"/>
    <w:rsid w:val="00082A2F"/>
    <w:rsid w:val="000835B5"/>
    <w:rsid w:val="000836E2"/>
    <w:rsid w:val="000852A4"/>
    <w:rsid w:val="00087BB7"/>
    <w:rsid w:val="0009000A"/>
    <w:rsid w:val="00090B73"/>
    <w:rsid w:val="00094199"/>
    <w:rsid w:val="000971F4"/>
    <w:rsid w:val="00097361"/>
    <w:rsid w:val="000973EC"/>
    <w:rsid w:val="00097647"/>
    <w:rsid w:val="000A08A3"/>
    <w:rsid w:val="000A16A4"/>
    <w:rsid w:val="000A1948"/>
    <w:rsid w:val="000A24C7"/>
    <w:rsid w:val="000A2FE5"/>
    <w:rsid w:val="000A4533"/>
    <w:rsid w:val="000A4546"/>
    <w:rsid w:val="000A5905"/>
    <w:rsid w:val="000A5B49"/>
    <w:rsid w:val="000A7CC5"/>
    <w:rsid w:val="000B4ECA"/>
    <w:rsid w:val="000B60C9"/>
    <w:rsid w:val="000C061E"/>
    <w:rsid w:val="000C1F38"/>
    <w:rsid w:val="000C2A54"/>
    <w:rsid w:val="000C3792"/>
    <w:rsid w:val="000C63B7"/>
    <w:rsid w:val="000C7447"/>
    <w:rsid w:val="000C790A"/>
    <w:rsid w:val="000D01FE"/>
    <w:rsid w:val="000D0D93"/>
    <w:rsid w:val="000D287C"/>
    <w:rsid w:val="000D403A"/>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64A3"/>
    <w:rsid w:val="000F64BD"/>
    <w:rsid w:val="001005D2"/>
    <w:rsid w:val="00102A48"/>
    <w:rsid w:val="00103493"/>
    <w:rsid w:val="00103FE5"/>
    <w:rsid w:val="001043C5"/>
    <w:rsid w:val="00105C9E"/>
    <w:rsid w:val="0010616A"/>
    <w:rsid w:val="00107DCA"/>
    <w:rsid w:val="00110759"/>
    <w:rsid w:val="00112599"/>
    <w:rsid w:val="00116F84"/>
    <w:rsid w:val="001175C0"/>
    <w:rsid w:val="00120438"/>
    <w:rsid w:val="00122497"/>
    <w:rsid w:val="00122ADB"/>
    <w:rsid w:val="0012499A"/>
    <w:rsid w:val="0012566C"/>
    <w:rsid w:val="00126AE3"/>
    <w:rsid w:val="0012710E"/>
    <w:rsid w:val="0013288C"/>
    <w:rsid w:val="00132E99"/>
    <w:rsid w:val="001330E2"/>
    <w:rsid w:val="0013566F"/>
    <w:rsid w:val="001370D1"/>
    <w:rsid w:val="00141632"/>
    <w:rsid w:val="001418C6"/>
    <w:rsid w:val="00142E62"/>
    <w:rsid w:val="00144667"/>
    <w:rsid w:val="00145B91"/>
    <w:rsid w:val="00145BF9"/>
    <w:rsid w:val="00147201"/>
    <w:rsid w:val="0014725D"/>
    <w:rsid w:val="00147D27"/>
    <w:rsid w:val="00150804"/>
    <w:rsid w:val="00150EBE"/>
    <w:rsid w:val="00152F03"/>
    <w:rsid w:val="00154607"/>
    <w:rsid w:val="00155141"/>
    <w:rsid w:val="001557C1"/>
    <w:rsid w:val="00155853"/>
    <w:rsid w:val="00160717"/>
    <w:rsid w:val="001619F2"/>
    <w:rsid w:val="00163FFB"/>
    <w:rsid w:val="001645C2"/>
    <w:rsid w:val="00166CA6"/>
    <w:rsid w:val="0016782B"/>
    <w:rsid w:val="00170442"/>
    <w:rsid w:val="001712ED"/>
    <w:rsid w:val="00171DDF"/>
    <w:rsid w:val="001755B9"/>
    <w:rsid w:val="00183472"/>
    <w:rsid w:val="001840DF"/>
    <w:rsid w:val="00184579"/>
    <w:rsid w:val="0018472F"/>
    <w:rsid w:val="00186643"/>
    <w:rsid w:val="00187C6F"/>
    <w:rsid w:val="001923F8"/>
    <w:rsid w:val="00192931"/>
    <w:rsid w:val="00192935"/>
    <w:rsid w:val="00193810"/>
    <w:rsid w:val="00194081"/>
    <w:rsid w:val="00197E0B"/>
    <w:rsid w:val="001A0F58"/>
    <w:rsid w:val="001A3DBF"/>
    <w:rsid w:val="001A4BC4"/>
    <w:rsid w:val="001A5D61"/>
    <w:rsid w:val="001A6D9F"/>
    <w:rsid w:val="001B15D0"/>
    <w:rsid w:val="001B1807"/>
    <w:rsid w:val="001B20D7"/>
    <w:rsid w:val="001B2A70"/>
    <w:rsid w:val="001B2C43"/>
    <w:rsid w:val="001B30BA"/>
    <w:rsid w:val="001B391C"/>
    <w:rsid w:val="001B3F85"/>
    <w:rsid w:val="001B53EC"/>
    <w:rsid w:val="001B732E"/>
    <w:rsid w:val="001C4622"/>
    <w:rsid w:val="001C64F9"/>
    <w:rsid w:val="001C66D9"/>
    <w:rsid w:val="001C7D18"/>
    <w:rsid w:val="001C7E39"/>
    <w:rsid w:val="001D1BAC"/>
    <w:rsid w:val="001D492C"/>
    <w:rsid w:val="001D5193"/>
    <w:rsid w:val="001D7850"/>
    <w:rsid w:val="001D7C16"/>
    <w:rsid w:val="001E0703"/>
    <w:rsid w:val="001E09DA"/>
    <w:rsid w:val="001E0D4D"/>
    <w:rsid w:val="001E1EC4"/>
    <w:rsid w:val="001E2163"/>
    <w:rsid w:val="001E23D3"/>
    <w:rsid w:val="001E2F5B"/>
    <w:rsid w:val="001E46B5"/>
    <w:rsid w:val="001E4FDE"/>
    <w:rsid w:val="001E5FE9"/>
    <w:rsid w:val="001E6279"/>
    <w:rsid w:val="001E66B6"/>
    <w:rsid w:val="001E71BE"/>
    <w:rsid w:val="001E7561"/>
    <w:rsid w:val="001F0323"/>
    <w:rsid w:val="001F0DEB"/>
    <w:rsid w:val="001F46A7"/>
    <w:rsid w:val="001F5894"/>
    <w:rsid w:val="001F5BEE"/>
    <w:rsid w:val="001F6A45"/>
    <w:rsid w:val="00200544"/>
    <w:rsid w:val="0020061D"/>
    <w:rsid w:val="00202FFE"/>
    <w:rsid w:val="00206E46"/>
    <w:rsid w:val="002071E5"/>
    <w:rsid w:val="00207228"/>
    <w:rsid w:val="00211821"/>
    <w:rsid w:val="00214F4F"/>
    <w:rsid w:val="0021618C"/>
    <w:rsid w:val="00217109"/>
    <w:rsid w:val="002176CB"/>
    <w:rsid w:val="00222ECE"/>
    <w:rsid w:val="0022358B"/>
    <w:rsid w:val="00224B69"/>
    <w:rsid w:val="00225856"/>
    <w:rsid w:val="0022777D"/>
    <w:rsid w:val="00230F4E"/>
    <w:rsid w:val="00231623"/>
    <w:rsid w:val="00231EB5"/>
    <w:rsid w:val="00232F1F"/>
    <w:rsid w:val="0023580A"/>
    <w:rsid w:val="00235B85"/>
    <w:rsid w:val="0023711F"/>
    <w:rsid w:val="0024311D"/>
    <w:rsid w:val="002431C2"/>
    <w:rsid w:val="0024363B"/>
    <w:rsid w:val="00243E1C"/>
    <w:rsid w:val="002462B0"/>
    <w:rsid w:val="00246B00"/>
    <w:rsid w:val="002476A2"/>
    <w:rsid w:val="00247842"/>
    <w:rsid w:val="00252734"/>
    <w:rsid w:val="00253223"/>
    <w:rsid w:val="00253FFC"/>
    <w:rsid w:val="00254B74"/>
    <w:rsid w:val="002554AD"/>
    <w:rsid w:val="002557DB"/>
    <w:rsid w:val="002623FA"/>
    <w:rsid w:val="00264714"/>
    <w:rsid w:val="00264C1D"/>
    <w:rsid w:val="00264C75"/>
    <w:rsid w:val="002653D0"/>
    <w:rsid w:val="002653F7"/>
    <w:rsid w:val="00266846"/>
    <w:rsid w:val="0027054D"/>
    <w:rsid w:val="0027077A"/>
    <w:rsid w:val="002763CB"/>
    <w:rsid w:val="0027793D"/>
    <w:rsid w:val="00281A49"/>
    <w:rsid w:val="002827B1"/>
    <w:rsid w:val="00284763"/>
    <w:rsid w:val="00284E2F"/>
    <w:rsid w:val="00285BC3"/>
    <w:rsid w:val="0029020E"/>
    <w:rsid w:val="00291A38"/>
    <w:rsid w:val="00292F13"/>
    <w:rsid w:val="00294494"/>
    <w:rsid w:val="0029466A"/>
    <w:rsid w:val="002947EB"/>
    <w:rsid w:val="0029596C"/>
    <w:rsid w:val="0029675E"/>
    <w:rsid w:val="002972E0"/>
    <w:rsid w:val="002A059C"/>
    <w:rsid w:val="002A3DC4"/>
    <w:rsid w:val="002A5311"/>
    <w:rsid w:val="002A5488"/>
    <w:rsid w:val="002A5509"/>
    <w:rsid w:val="002B0B4B"/>
    <w:rsid w:val="002B3F41"/>
    <w:rsid w:val="002B4623"/>
    <w:rsid w:val="002B4A5B"/>
    <w:rsid w:val="002B5306"/>
    <w:rsid w:val="002B6FA4"/>
    <w:rsid w:val="002B7E24"/>
    <w:rsid w:val="002C08CE"/>
    <w:rsid w:val="002C0E01"/>
    <w:rsid w:val="002C1862"/>
    <w:rsid w:val="002C4D5E"/>
    <w:rsid w:val="002D15A4"/>
    <w:rsid w:val="002D24D0"/>
    <w:rsid w:val="002D293F"/>
    <w:rsid w:val="002D369F"/>
    <w:rsid w:val="002D3D84"/>
    <w:rsid w:val="002D4B66"/>
    <w:rsid w:val="002D6E8E"/>
    <w:rsid w:val="002E0FB4"/>
    <w:rsid w:val="002E1513"/>
    <w:rsid w:val="002E564A"/>
    <w:rsid w:val="002E684A"/>
    <w:rsid w:val="002E7049"/>
    <w:rsid w:val="002F1066"/>
    <w:rsid w:val="002F2BBC"/>
    <w:rsid w:val="002F56DC"/>
    <w:rsid w:val="002F64BF"/>
    <w:rsid w:val="00300C6E"/>
    <w:rsid w:val="003011D8"/>
    <w:rsid w:val="00303ED4"/>
    <w:rsid w:val="003073BF"/>
    <w:rsid w:val="0031260B"/>
    <w:rsid w:val="00313E04"/>
    <w:rsid w:val="00314AF9"/>
    <w:rsid w:val="00314F16"/>
    <w:rsid w:val="0031678A"/>
    <w:rsid w:val="00316C64"/>
    <w:rsid w:val="00316E65"/>
    <w:rsid w:val="00323FCF"/>
    <w:rsid w:val="00325F89"/>
    <w:rsid w:val="00325F8E"/>
    <w:rsid w:val="00326E11"/>
    <w:rsid w:val="00330148"/>
    <w:rsid w:val="00331232"/>
    <w:rsid w:val="00331BC6"/>
    <w:rsid w:val="003327A4"/>
    <w:rsid w:val="00334D52"/>
    <w:rsid w:val="003367CA"/>
    <w:rsid w:val="00336803"/>
    <w:rsid w:val="00336F51"/>
    <w:rsid w:val="00340733"/>
    <w:rsid w:val="0034182C"/>
    <w:rsid w:val="0034322E"/>
    <w:rsid w:val="00343E11"/>
    <w:rsid w:val="003450C7"/>
    <w:rsid w:val="00345A8B"/>
    <w:rsid w:val="00346842"/>
    <w:rsid w:val="00347A04"/>
    <w:rsid w:val="00347D69"/>
    <w:rsid w:val="003501D3"/>
    <w:rsid w:val="0035022C"/>
    <w:rsid w:val="0035285F"/>
    <w:rsid w:val="00353680"/>
    <w:rsid w:val="00354398"/>
    <w:rsid w:val="0035455A"/>
    <w:rsid w:val="00356DBF"/>
    <w:rsid w:val="00360C68"/>
    <w:rsid w:val="00362B48"/>
    <w:rsid w:val="003636EE"/>
    <w:rsid w:val="003637A9"/>
    <w:rsid w:val="00363F55"/>
    <w:rsid w:val="00363FDF"/>
    <w:rsid w:val="003645D3"/>
    <w:rsid w:val="00364728"/>
    <w:rsid w:val="00364CD5"/>
    <w:rsid w:val="00365D0B"/>
    <w:rsid w:val="00365FC7"/>
    <w:rsid w:val="003673CC"/>
    <w:rsid w:val="0036758B"/>
    <w:rsid w:val="00373250"/>
    <w:rsid w:val="00373EAF"/>
    <w:rsid w:val="00373FE4"/>
    <w:rsid w:val="0037437D"/>
    <w:rsid w:val="00375407"/>
    <w:rsid w:val="0037598E"/>
    <w:rsid w:val="0037633E"/>
    <w:rsid w:val="00377F40"/>
    <w:rsid w:val="00380169"/>
    <w:rsid w:val="003810A3"/>
    <w:rsid w:val="00384424"/>
    <w:rsid w:val="00384788"/>
    <w:rsid w:val="0039081F"/>
    <w:rsid w:val="0039106B"/>
    <w:rsid w:val="00391CDC"/>
    <w:rsid w:val="00392353"/>
    <w:rsid w:val="0039273B"/>
    <w:rsid w:val="003939D2"/>
    <w:rsid w:val="00395995"/>
    <w:rsid w:val="00396926"/>
    <w:rsid w:val="00396DE0"/>
    <w:rsid w:val="003A0A6D"/>
    <w:rsid w:val="003A29CC"/>
    <w:rsid w:val="003A32FD"/>
    <w:rsid w:val="003A3307"/>
    <w:rsid w:val="003A38A0"/>
    <w:rsid w:val="003A3F95"/>
    <w:rsid w:val="003A77AC"/>
    <w:rsid w:val="003A79AC"/>
    <w:rsid w:val="003B1C92"/>
    <w:rsid w:val="003B47A7"/>
    <w:rsid w:val="003B5995"/>
    <w:rsid w:val="003B69F3"/>
    <w:rsid w:val="003C0B0D"/>
    <w:rsid w:val="003C112E"/>
    <w:rsid w:val="003C3CCE"/>
    <w:rsid w:val="003C61F5"/>
    <w:rsid w:val="003C6317"/>
    <w:rsid w:val="003D2EA5"/>
    <w:rsid w:val="003D300C"/>
    <w:rsid w:val="003D45CB"/>
    <w:rsid w:val="003D467F"/>
    <w:rsid w:val="003D59C4"/>
    <w:rsid w:val="003D5B1B"/>
    <w:rsid w:val="003D5E0A"/>
    <w:rsid w:val="003D6EAE"/>
    <w:rsid w:val="003D7128"/>
    <w:rsid w:val="003D7F2C"/>
    <w:rsid w:val="003E4054"/>
    <w:rsid w:val="003E7A77"/>
    <w:rsid w:val="003F10C7"/>
    <w:rsid w:val="003F16A7"/>
    <w:rsid w:val="003F1D74"/>
    <w:rsid w:val="003F34DB"/>
    <w:rsid w:val="003F3B87"/>
    <w:rsid w:val="003F44BB"/>
    <w:rsid w:val="003F6175"/>
    <w:rsid w:val="003F6482"/>
    <w:rsid w:val="003F67FF"/>
    <w:rsid w:val="00402832"/>
    <w:rsid w:val="004032E4"/>
    <w:rsid w:val="0040357F"/>
    <w:rsid w:val="00405B5A"/>
    <w:rsid w:val="00405CF4"/>
    <w:rsid w:val="0040643F"/>
    <w:rsid w:val="00410186"/>
    <w:rsid w:val="0041109B"/>
    <w:rsid w:val="0041147C"/>
    <w:rsid w:val="0041341B"/>
    <w:rsid w:val="00413E0F"/>
    <w:rsid w:val="00415612"/>
    <w:rsid w:val="00417887"/>
    <w:rsid w:val="00417D8D"/>
    <w:rsid w:val="00420931"/>
    <w:rsid w:val="00420E1D"/>
    <w:rsid w:val="004226D5"/>
    <w:rsid w:val="004246FC"/>
    <w:rsid w:val="004249AE"/>
    <w:rsid w:val="004252B9"/>
    <w:rsid w:val="0042587B"/>
    <w:rsid w:val="00425E1C"/>
    <w:rsid w:val="00427143"/>
    <w:rsid w:val="004277D7"/>
    <w:rsid w:val="00427F23"/>
    <w:rsid w:val="00430D3F"/>
    <w:rsid w:val="00431057"/>
    <w:rsid w:val="00431FAC"/>
    <w:rsid w:val="004348D2"/>
    <w:rsid w:val="00437422"/>
    <w:rsid w:val="004401EA"/>
    <w:rsid w:val="00440779"/>
    <w:rsid w:val="00444293"/>
    <w:rsid w:val="00445C55"/>
    <w:rsid w:val="00451ABC"/>
    <w:rsid w:val="0045439F"/>
    <w:rsid w:val="00454AE5"/>
    <w:rsid w:val="00456005"/>
    <w:rsid w:val="00456552"/>
    <w:rsid w:val="00456A97"/>
    <w:rsid w:val="00460E5F"/>
    <w:rsid w:val="0046101F"/>
    <w:rsid w:val="00461E8C"/>
    <w:rsid w:val="00462193"/>
    <w:rsid w:val="004632A8"/>
    <w:rsid w:val="0046365D"/>
    <w:rsid w:val="00463B24"/>
    <w:rsid w:val="00465A37"/>
    <w:rsid w:val="004660C3"/>
    <w:rsid w:val="00466336"/>
    <w:rsid w:val="00467347"/>
    <w:rsid w:val="00467709"/>
    <w:rsid w:val="0047216D"/>
    <w:rsid w:val="00472B68"/>
    <w:rsid w:val="00473BBA"/>
    <w:rsid w:val="0047683B"/>
    <w:rsid w:val="004775CD"/>
    <w:rsid w:val="004819EB"/>
    <w:rsid w:val="00484AF8"/>
    <w:rsid w:val="0048671E"/>
    <w:rsid w:val="004910C5"/>
    <w:rsid w:val="0049136B"/>
    <w:rsid w:val="00491475"/>
    <w:rsid w:val="00491B2F"/>
    <w:rsid w:val="00491C89"/>
    <w:rsid w:val="00492CF5"/>
    <w:rsid w:val="004935FF"/>
    <w:rsid w:val="00493C1E"/>
    <w:rsid w:val="004958CC"/>
    <w:rsid w:val="00495D6A"/>
    <w:rsid w:val="004A1366"/>
    <w:rsid w:val="004A7220"/>
    <w:rsid w:val="004B0032"/>
    <w:rsid w:val="004B1E97"/>
    <w:rsid w:val="004B32B2"/>
    <w:rsid w:val="004B39C3"/>
    <w:rsid w:val="004B7836"/>
    <w:rsid w:val="004C07C4"/>
    <w:rsid w:val="004C0E19"/>
    <w:rsid w:val="004C1B9C"/>
    <w:rsid w:val="004C2605"/>
    <w:rsid w:val="004C2624"/>
    <w:rsid w:val="004C327F"/>
    <w:rsid w:val="004C338C"/>
    <w:rsid w:val="004C3D4B"/>
    <w:rsid w:val="004C5F6D"/>
    <w:rsid w:val="004D3A80"/>
    <w:rsid w:val="004D4273"/>
    <w:rsid w:val="004D4490"/>
    <w:rsid w:val="004D5A4C"/>
    <w:rsid w:val="004D7B11"/>
    <w:rsid w:val="004E1769"/>
    <w:rsid w:val="004E2449"/>
    <w:rsid w:val="004E3CFC"/>
    <w:rsid w:val="004E4008"/>
    <w:rsid w:val="004E4977"/>
    <w:rsid w:val="004E7559"/>
    <w:rsid w:val="004E7AC3"/>
    <w:rsid w:val="004F0260"/>
    <w:rsid w:val="004F0DA1"/>
    <w:rsid w:val="004F1DBC"/>
    <w:rsid w:val="004F54ED"/>
    <w:rsid w:val="004F5FBD"/>
    <w:rsid w:val="004F63AA"/>
    <w:rsid w:val="004F6AF1"/>
    <w:rsid w:val="004F764B"/>
    <w:rsid w:val="005004A1"/>
    <w:rsid w:val="005016E6"/>
    <w:rsid w:val="00502054"/>
    <w:rsid w:val="005021A8"/>
    <w:rsid w:val="00503F8C"/>
    <w:rsid w:val="0050412A"/>
    <w:rsid w:val="005054F6"/>
    <w:rsid w:val="0050678E"/>
    <w:rsid w:val="00511654"/>
    <w:rsid w:val="00511FAE"/>
    <w:rsid w:val="00512BFD"/>
    <w:rsid w:val="00515A3F"/>
    <w:rsid w:val="00515E12"/>
    <w:rsid w:val="00517B60"/>
    <w:rsid w:val="005226B4"/>
    <w:rsid w:val="00522C8F"/>
    <w:rsid w:val="005300CD"/>
    <w:rsid w:val="00530DCF"/>
    <w:rsid w:val="00531EE8"/>
    <w:rsid w:val="00535D82"/>
    <w:rsid w:val="0053790E"/>
    <w:rsid w:val="005410D8"/>
    <w:rsid w:val="005410ED"/>
    <w:rsid w:val="005418DF"/>
    <w:rsid w:val="00541BE6"/>
    <w:rsid w:val="00544162"/>
    <w:rsid w:val="0054444F"/>
    <w:rsid w:val="00545541"/>
    <w:rsid w:val="005457D6"/>
    <w:rsid w:val="00546B77"/>
    <w:rsid w:val="00551AE9"/>
    <w:rsid w:val="00552233"/>
    <w:rsid w:val="005537AF"/>
    <w:rsid w:val="00555C32"/>
    <w:rsid w:val="005563D0"/>
    <w:rsid w:val="00557B59"/>
    <w:rsid w:val="00557C8D"/>
    <w:rsid w:val="00560492"/>
    <w:rsid w:val="00561B10"/>
    <w:rsid w:val="00562A56"/>
    <w:rsid w:val="00564B0D"/>
    <w:rsid w:val="00564D0B"/>
    <w:rsid w:val="00565CA6"/>
    <w:rsid w:val="00577FF7"/>
    <w:rsid w:val="00580250"/>
    <w:rsid w:val="00580A1A"/>
    <w:rsid w:val="0058246B"/>
    <w:rsid w:val="0058372F"/>
    <w:rsid w:val="00584949"/>
    <w:rsid w:val="00585B04"/>
    <w:rsid w:val="005902A7"/>
    <w:rsid w:val="00591449"/>
    <w:rsid w:val="00591F38"/>
    <w:rsid w:val="0059716A"/>
    <w:rsid w:val="005974F8"/>
    <w:rsid w:val="005978BB"/>
    <w:rsid w:val="00597D9B"/>
    <w:rsid w:val="005A2593"/>
    <w:rsid w:val="005A32C5"/>
    <w:rsid w:val="005A7EE0"/>
    <w:rsid w:val="005B4121"/>
    <w:rsid w:val="005B43A0"/>
    <w:rsid w:val="005B48E3"/>
    <w:rsid w:val="005B5E6C"/>
    <w:rsid w:val="005B65CA"/>
    <w:rsid w:val="005B7B23"/>
    <w:rsid w:val="005C39BA"/>
    <w:rsid w:val="005C6C3D"/>
    <w:rsid w:val="005C6D4A"/>
    <w:rsid w:val="005D0CE9"/>
    <w:rsid w:val="005D0E2E"/>
    <w:rsid w:val="005D1725"/>
    <w:rsid w:val="005D3854"/>
    <w:rsid w:val="005D3A3D"/>
    <w:rsid w:val="005D3C64"/>
    <w:rsid w:val="005D456F"/>
    <w:rsid w:val="005D4F3E"/>
    <w:rsid w:val="005D5B47"/>
    <w:rsid w:val="005D6C91"/>
    <w:rsid w:val="005E1C43"/>
    <w:rsid w:val="005E1F5E"/>
    <w:rsid w:val="005E2DE2"/>
    <w:rsid w:val="005E4178"/>
    <w:rsid w:val="005E41CF"/>
    <w:rsid w:val="005E6D91"/>
    <w:rsid w:val="005E7812"/>
    <w:rsid w:val="005F2554"/>
    <w:rsid w:val="005F4680"/>
    <w:rsid w:val="005F51CE"/>
    <w:rsid w:val="005F7A79"/>
    <w:rsid w:val="00601F50"/>
    <w:rsid w:val="006025E5"/>
    <w:rsid w:val="0060294C"/>
    <w:rsid w:val="00602D65"/>
    <w:rsid w:val="0060321E"/>
    <w:rsid w:val="00603688"/>
    <w:rsid w:val="006044E9"/>
    <w:rsid w:val="006067C7"/>
    <w:rsid w:val="0060730C"/>
    <w:rsid w:val="006119CC"/>
    <w:rsid w:val="00612FC9"/>
    <w:rsid w:val="00613A08"/>
    <w:rsid w:val="00614777"/>
    <w:rsid w:val="006162B6"/>
    <w:rsid w:val="00616E43"/>
    <w:rsid w:val="0061744E"/>
    <w:rsid w:val="0061765B"/>
    <w:rsid w:val="006205AB"/>
    <w:rsid w:val="00620675"/>
    <w:rsid w:val="00620902"/>
    <w:rsid w:val="00620B0E"/>
    <w:rsid w:val="0062332A"/>
    <w:rsid w:val="0062382F"/>
    <w:rsid w:val="00623D46"/>
    <w:rsid w:val="006253FE"/>
    <w:rsid w:val="006304A7"/>
    <w:rsid w:val="00631DC3"/>
    <w:rsid w:val="006336C2"/>
    <w:rsid w:val="006341C0"/>
    <w:rsid w:val="00636998"/>
    <w:rsid w:val="00640358"/>
    <w:rsid w:val="006406D8"/>
    <w:rsid w:val="00641C19"/>
    <w:rsid w:val="00651485"/>
    <w:rsid w:val="00651994"/>
    <w:rsid w:val="00652B3E"/>
    <w:rsid w:val="006535DB"/>
    <w:rsid w:val="00654FBC"/>
    <w:rsid w:val="00655C73"/>
    <w:rsid w:val="0065791E"/>
    <w:rsid w:val="006618FA"/>
    <w:rsid w:val="00661E40"/>
    <w:rsid w:val="006627CC"/>
    <w:rsid w:val="00664BA3"/>
    <w:rsid w:val="0066560F"/>
    <w:rsid w:val="00671E83"/>
    <w:rsid w:val="00672217"/>
    <w:rsid w:val="00675441"/>
    <w:rsid w:val="006801C5"/>
    <w:rsid w:val="00680649"/>
    <w:rsid w:val="00683463"/>
    <w:rsid w:val="00683938"/>
    <w:rsid w:val="00684C47"/>
    <w:rsid w:val="0068581F"/>
    <w:rsid w:val="00685F29"/>
    <w:rsid w:val="00690D2D"/>
    <w:rsid w:val="00691265"/>
    <w:rsid w:val="00692210"/>
    <w:rsid w:val="00692AAF"/>
    <w:rsid w:val="006950E0"/>
    <w:rsid w:val="006A00C7"/>
    <w:rsid w:val="006A0CBE"/>
    <w:rsid w:val="006A185F"/>
    <w:rsid w:val="006A1A84"/>
    <w:rsid w:val="006A1D7D"/>
    <w:rsid w:val="006A2AE9"/>
    <w:rsid w:val="006A4600"/>
    <w:rsid w:val="006B0179"/>
    <w:rsid w:val="006B0598"/>
    <w:rsid w:val="006B081A"/>
    <w:rsid w:val="006B316C"/>
    <w:rsid w:val="006B395F"/>
    <w:rsid w:val="006B5F83"/>
    <w:rsid w:val="006B6152"/>
    <w:rsid w:val="006B7EAE"/>
    <w:rsid w:val="006C2F79"/>
    <w:rsid w:val="006C3EFA"/>
    <w:rsid w:val="006C4B17"/>
    <w:rsid w:val="006C501B"/>
    <w:rsid w:val="006C557B"/>
    <w:rsid w:val="006D06E3"/>
    <w:rsid w:val="006D152D"/>
    <w:rsid w:val="006D32E6"/>
    <w:rsid w:val="006D7BD2"/>
    <w:rsid w:val="006E024C"/>
    <w:rsid w:val="006E1605"/>
    <w:rsid w:val="006E6C31"/>
    <w:rsid w:val="006E6FF0"/>
    <w:rsid w:val="006F0D26"/>
    <w:rsid w:val="006F1B31"/>
    <w:rsid w:val="007007C2"/>
    <w:rsid w:val="0070284B"/>
    <w:rsid w:val="00704465"/>
    <w:rsid w:val="00706472"/>
    <w:rsid w:val="00706536"/>
    <w:rsid w:val="00707EDB"/>
    <w:rsid w:val="00711FAD"/>
    <w:rsid w:val="007124CB"/>
    <w:rsid w:val="00714CCC"/>
    <w:rsid w:val="00715C70"/>
    <w:rsid w:val="007172DF"/>
    <w:rsid w:val="0071738D"/>
    <w:rsid w:val="00717CB8"/>
    <w:rsid w:val="00721283"/>
    <w:rsid w:val="00722517"/>
    <w:rsid w:val="00722DE1"/>
    <w:rsid w:val="00723CA1"/>
    <w:rsid w:val="0072444E"/>
    <w:rsid w:val="00724FE9"/>
    <w:rsid w:val="007252BF"/>
    <w:rsid w:val="007258E0"/>
    <w:rsid w:val="007326A7"/>
    <w:rsid w:val="00732A64"/>
    <w:rsid w:val="007334D4"/>
    <w:rsid w:val="007334DD"/>
    <w:rsid w:val="00734C2A"/>
    <w:rsid w:val="00734E52"/>
    <w:rsid w:val="007357E7"/>
    <w:rsid w:val="00735839"/>
    <w:rsid w:val="0073591F"/>
    <w:rsid w:val="0073651F"/>
    <w:rsid w:val="00736701"/>
    <w:rsid w:val="007373D9"/>
    <w:rsid w:val="00740EA0"/>
    <w:rsid w:val="007420D2"/>
    <w:rsid w:val="00743B9B"/>
    <w:rsid w:val="00743DAB"/>
    <w:rsid w:val="00744528"/>
    <w:rsid w:val="007455BE"/>
    <w:rsid w:val="007462BF"/>
    <w:rsid w:val="00746BCC"/>
    <w:rsid w:val="00751161"/>
    <w:rsid w:val="00752017"/>
    <w:rsid w:val="00752BA4"/>
    <w:rsid w:val="00753000"/>
    <w:rsid w:val="00753519"/>
    <w:rsid w:val="0075395B"/>
    <w:rsid w:val="00757CDB"/>
    <w:rsid w:val="00761814"/>
    <w:rsid w:val="00761EAA"/>
    <w:rsid w:val="007629C1"/>
    <w:rsid w:val="00763492"/>
    <w:rsid w:val="00765812"/>
    <w:rsid w:val="00765D60"/>
    <w:rsid w:val="00767BF8"/>
    <w:rsid w:val="00767F3F"/>
    <w:rsid w:val="00770025"/>
    <w:rsid w:val="007721C7"/>
    <w:rsid w:val="0077521F"/>
    <w:rsid w:val="007762C7"/>
    <w:rsid w:val="00777A45"/>
    <w:rsid w:val="00777B6F"/>
    <w:rsid w:val="00777C69"/>
    <w:rsid w:val="007825AF"/>
    <w:rsid w:val="00785E83"/>
    <w:rsid w:val="007861DF"/>
    <w:rsid w:val="007916C3"/>
    <w:rsid w:val="00791EE3"/>
    <w:rsid w:val="0079207A"/>
    <w:rsid w:val="00796F4A"/>
    <w:rsid w:val="00796F4B"/>
    <w:rsid w:val="00797A8C"/>
    <w:rsid w:val="007A0C2D"/>
    <w:rsid w:val="007A1AA8"/>
    <w:rsid w:val="007A312B"/>
    <w:rsid w:val="007A4075"/>
    <w:rsid w:val="007A6629"/>
    <w:rsid w:val="007A7070"/>
    <w:rsid w:val="007B0187"/>
    <w:rsid w:val="007B02FF"/>
    <w:rsid w:val="007B3ACC"/>
    <w:rsid w:val="007B5680"/>
    <w:rsid w:val="007B63A4"/>
    <w:rsid w:val="007B64FB"/>
    <w:rsid w:val="007B6675"/>
    <w:rsid w:val="007B6F00"/>
    <w:rsid w:val="007B7230"/>
    <w:rsid w:val="007B7484"/>
    <w:rsid w:val="007B774A"/>
    <w:rsid w:val="007C0911"/>
    <w:rsid w:val="007C1F63"/>
    <w:rsid w:val="007C23CF"/>
    <w:rsid w:val="007C3153"/>
    <w:rsid w:val="007C34B4"/>
    <w:rsid w:val="007C3C38"/>
    <w:rsid w:val="007C70C7"/>
    <w:rsid w:val="007C715E"/>
    <w:rsid w:val="007D26A3"/>
    <w:rsid w:val="007D26FE"/>
    <w:rsid w:val="007D28C7"/>
    <w:rsid w:val="007D3218"/>
    <w:rsid w:val="007D3D65"/>
    <w:rsid w:val="007D41CA"/>
    <w:rsid w:val="007D60BF"/>
    <w:rsid w:val="007D75FC"/>
    <w:rsid w:val="007D7E09"/>
    <w:rsid w:val="007E1971"/>
    <w:rsid w:val="007E3753"/>
    <w:rsid w:val="007E46B1"/>
    <w:rsid w:val="007E6131"/>
    <w:rsid w:val="007E682C"/>
    <w:rsid w:val="007E74FB"/>
    <w:rsid w:val="007E7C91"/>
    <w:rsid w:val="007F06D6"/>
    <w:rsid w:val="007F1EF2"/>
    <w:rsid w:val="007F4055"/>
    <w:rsid w:val="007F443B"/>
    <w:rsid w:val="007F7F9A"/>
    <w:rsid w:val="008001D2"/>
    <w:rsid w:val="00802814"/>
    <w:rsid w:val="00802DBE"/>
    <w:rsid w:val="00804BC6"/>
    <w:rsid w:val="00805BB3"/>
    <w:rsid w:val="00806492"/>
    <w:rsid w:val="00807036"/>
    <w:rsid w:val="008075A7"/>
    <w:rsid w:val="00807BB9"/>
    <w:rsid w:val="00807BDA"/>
    <w:rsid w:val="00812005"/>
    <w:rsid w:val="008122F7"/>
    <w:rsid w:val="00812754"/>
    <w:rsid w:val="00816723"/>
    <w:rsid w:val="008206F4"/>
    <w:rsid w:val="00821C15"/>
    <w:rsid w:val="008230F0"/>
    <w:rsid w:val="00823AA8"/>
    <w:rsid w:val="00824659"/>
    <w:rsid w:val="008268FE"/>
    <w:rsid w:val="00831769"/>
    <w:rsid w:val="00831F89"/>
    <w:rsid w:val="00833D42"/>
    <w:rsid w:val="008344EF"/>
    <w:rsid w:val="0083523E"/>
    <w:rsid w:val="008369A7"/>
    <w:rsid w:val="00836A46"/>
    <w:rsid w:val="008415D9"/>
    <w:rsid w:val="008419A2"/>
    <w:rsid w:val="0084424F"/>
    <w:rsid w:val="00844EAD"/>
    <w:rsid w:val="0084609F"/>
    <w:rsid w:val="008475D3"/>
    <w:rsid w:val="00850A99"/>
    <w:rsid w:val="00851A74"/>
    <w:rsid w:val="008530C4"/>
    <w:rsid w:val="00853B27"/>
    <w:rsid w:val="008556D7"/>
    <w:rsid w:val="0085619E"/>
    <w:rsid w:val="00861F1A"/>
    <w:rsid w:val="008620EC"/>
    <w:rsid w:val="00862CC3"/>
    <w:rsid w:val="00864189"/>
    <w:rsid w:val="0086464C"/>
    <w:rsid w:val="00866B8F"/>
    <w:rsid w:val="00872945"/>
    <w:rsid w:val="00873153"/>
    <w:rsid w:val="00873603"/>
    <w:rsid w:val="00873C0A"/>
    <w:rsid w:val="00873E2E"/>
    <w:rsid w:val="00874B7B"/>
    <w:rsid w:val="0087550C"/>
    <w:rsid w:val="00877AF9"/>
    <w:rsid w:val="008808C5"/>
    <w:rsid w:val="008818C9"/>
    <w:rsid w:val="0088279C"/>
    <w:rsid w:val="00890E8F"/>
    <w:rsid w:val="00891604"/>
    <w:rsid w:val="00891A8D"/>
    <w:rsid w:val="008923E8"/>
    <w:rsid w:val="008923EE"/>
    <w:rsid w:val="008927A4"/>
    <w:rsid w:val="0089285F"/>
    <w:rsid w:val="00892AE4"/>
    <w:rsid w:val="00894C2D"/>
    <w:rsid w:val="008964B6"/>
    <w:rsid w:val="008964D6"/>
    <w:rsid w:val="00896D19"/>
    <w:rsid w:val="00897B3B"/>
    <w:rsid w:val="008A2170"/>
    <w:rsid w:val="008A495C"/>
    <w:rsid w:val="008A4E94"/>
    <w:rsid w:val="008A4EB9"/>
    <w:rsid w:val="008A58CB"/>
    <w:rsid w:val="008A6BE4"/>
    <w:rsid w:val="008A7AB3"/>
    <w:rsid w:val="008B0025"/>
    <w:rsid w:val="008B2D47"/>
    <w:rsid w:val="008B3EE8"/>
    <w:rsid w:val="008B46E2"/>
    <w:rsid w:val="008B644C"/>
    <w:rsid w:val="008B75C8"/>
    <w:rsid w:val="008C0635"/>
    <w:rsid w:val="008C3356"/>
    <w:rsid w:val="008C446C"/>
    <w:rsid w:val="008C4DE5"/>
    <w:rsid w:val="008C5086"/>
    <w:rsid w:val="008C51C3"/>
    <w:rsid w:val="008C5BEE"/>
    <w:rsid w:val="008D2924"/>
    <w:rsid w:val="008D2A29"/>
    <w:rsid w:val="008D2DFB"/>
    <w:rsid w:val="008D3027"/>
    <w:rsid w:val="008D3E9E"/>
    <w:rsid w:val="008D706A"/>
    <w:rsid w:val="008E04E0"/>
    <w:rsid w:val="008E0CDD"/>
    <w:rsid w:val="008E1265"/>
    <w:rsid w:val="008E2191"/>
    <w:rsid w:val="008E33C1"/>
    <w:rsid w:val="008E3B56"/>
    <w:rsid w:val="008E4A26"/>
    <w:rsid w:val="008E4FCC"/>
    <w:rsid w:val="008E6B9F"/>
    <w:rsid w:val="008E6BEC"/>
    <w:rsid w:val="008F0DCD"/>
    <w:rsid w:val="008F18A3"/>
    <w:rsid w:val="008F7D0F"/>
    <w:rsid w:val="008F7D83"/>
    <w:rsid w:val="008F7FBF"/>
    <w:rsid w:val="00900CD5"/>
    <w:rsid w:val="00903968"/>
    <w:rsid w:val="00903E53"/>
    <w:rsid w:val="009064F7"/>
    <w:rsid w:val="0091016F"/>
    <w:rsid w:val="00911A00"/>
    <w:rsid w:val="00911ADB"/>
    <w:rsid w:val="009137CF"/>
    <w:rsid w:val="009137EF"/>
    <w:rsid w:val="009138D9"/>
    <w:rsid w:val="0091668C"/>
    <w:rsid w:val="009169B8"/>
    <w:rsid w:val="00917303"/>
    <w:rsid w:val="00917F45"/>
    <w:rsid w:val="0092132D"/>
    <w:rsid w:val="00923FE2"/>
    <w:rsid w:val="00924214"/>
    <w:rsid w:val="00924280"/>
    <w:rsid w:val="0092536C"/>
    <w:rsid w:val="00925615"/>
    <w:rsid w:val="009257DF"/>
    <w:rsid w:val="009318F5"/>
    <w:rsid w:val="009352EF"/>
    <w:rsid w:val="009362AE"/>
    <w:rsid w:val="009368FC"/>
    <w:rsid w:val="00940C63"/>
    <w:rsid w:val="00941458"/>
    <w:rsid w:val="00943341"/>
    <w:rsid w:val="00943363"/>
    <w:rsid w:val="00944949"/>
    <w:rsid w:val="00945AF4"/>
    <w:rsid w:val="009463E0"/>
    <w:rsid w:val="00946973"/>
    <w:rsid w:val="009502F0"/>
    <w:rsid w:val="00950660"/>
    <w:rsid w:val="00954E72"/>
    <w:rsid w:val="00955E54"/>
    <w:rsid w:val="00956142"/>
    <w:rsid w:val="00957318"/>
    <w:rsid w:val="0096122A"/>
    <w:rsid w:val="00962155"/>
    <w:rsid w:val="00963F54"/>
    <w:rsid w:val="009649EF"/>
    <w:rsid w:val="00964FBD"/>
    <w:rsid w:val="00965132"/>
    <w:rsid w:val="0096544E"/>
    <w:rsid w:val="009658C5"/>
    <w:rsid w:val="0096613D"/>
    <w:rsid w:val="00967373"/>
    <w:rsid w:val="00967F85"/>
    <w:rsid w:val="00971110"/>
    <w:rsid w:val="00972C6A"/>
    <w:rsid w:val="0097359C"/>
    <w:rsid w:val="0097473C"/>
    <w:rsid w:val="009761DE"/>
    <w:rsid w:val="00976F45"/>
    <w:rsid w:val="00977844"/>
    <w:rsid w:val="00980CC0"/>
    <w:rsid w:val="00982199"/>
    <w:rsid w:val="00982955"/>
    <w:rsid w:val="009838B8"/>
    <w:rsid w:val="00983ECB"/>
    <w:rsid w:val="0098426C"/>
    <w:rsid w:val="00984C7B"/>
    <w:rsid w:val="009850D1"/>
    <w:rsid w:val="0098573A"/>
    <w:rsid w:val="009878F4"/>
    <w:rsid w:val="00990AFC"/>
    <w:rsid w:val="00991A07"/>
    <w:rsid w:val="00991B97"/>
    <w:rsid w:val="00991BE1"/>
    <w:rsid w:val="00992052"/>
    <w:rsid w:val="00992673"/>
    <w:rsid w:val="009938F2"/>
    <w:rsid w:val="00993AF0"/>
    <w:rsid w:val="00996ECC"/>
    <w:rsid w:val="00997121"/>
    <w:rsid w:val="009972F4"/>
    <w:rsid w:val="00997B40"/>
    <w:rsid w:val="00997C2D"/>
    <w:rsid w:val="00997C41"/>
    <w:rsid w:val="009A4D40"/>
    <w:rsid w:val="009A4FFA"/>
    <w:rsid w:val="009A661A"/>
    <w:rsid w:val="009A7DF6"/>
    <w:rsid w:val="009B0909"/>
    <w:rsid w:val="009B1929"/>
    <w:rsid w:val="009B5CF4"/>
    <w:rsid w:val="009B6B19"/>
    <w:rsid w:val="009C0316"/>
    <w:rsid w:val="009C1E1D"/>
    <w:rsid w:val="009C282A"/>
    <w:rsid w:val="009C4005"/>
    <w:rsid w:val="009C4F69"/>
    <w:rsid w:val="009C7896"/>
    <w:rsid w:val="009D032D"/>
    <w:rsid w:val="009D27F4"/>
    <w:rsid w:val="009D2998"/>
    <w:rsid w:val="009D49BC"/>
    <w:rsid w:val="009D6314"/>
    <w:rsid w:val="009D6903"/>
    <w:rsid w:val="009D7582"/>
    <w:rsid w:val="009E0146"/>
    <w:rsid w:val="009E17A1"/>
    <w:rsid w:val="009E2747"/>
    <w:rsid w:val="009E3446"/>
    <w:rsid w:val="009E448C"/>
    <w:rsid w:val="009E5409"/>
    <w:rsid w:val="009F110A"/>
    <w:rsid w:val="009F151D"/>
    <w:rsid w:val="009F1F01"/>
    <w:rsid w:val="009F320F"/>
    <w:rsid w:val="009F371F"/>
    <w:rsid w:val="009F56DA"/>
    <w:rsid w:val="009F5955"/>
    <w:rsid w:val="009F7543"/>
    <w:rsid w:val="00A00528"/>
    <w:rsid w:val="00A01615"/>
    <w:rsid w:val="00A02B09"/>
    <w:rsid w:val="00A0447C"/>
    <w:rsid w:val="00A04E87"/>
    <w:rsid w:val="00A0583E"/>
    <w:rsid w:val="00A05DF0"/>
    <w:rsid w:val="00A07EF6"/>
    <w:rsid w:val="00A11631"/>
    <w:rsid w:val="00A1549F"/>
    <w:rsid w:val="00A1626F"/>
    <w:rsid w:val="00A16970"/>
    <w:rsid w:val="00A16D4B"/>
    <w:rsid w:val="00A16DF0"/>
    <w:rsid w:val="00A17277"/>
    <w:rsid w:val="00A201FA"/>
    <w:rsid w:val="00A20C90"/>
    <w:rsid w:val="00A234F8"/>
    <w:rsid w:val="00A23F15"/>
    <w:rsid w:val="00A24B52"/>
    <w:rsid w:val="00A25558"/>
    <w:rsid w:val="00A26016"/>
    <w:rsid w:val="00A26D8E"/>
    <w:rsid w:val="00A26DF2"/>
    <w:rsid w:val="00A307C4"/>
    <w:rsid w:val="00A31B19"/>
    <w:rsid w:val="00A3760A"/>
    <w:rsid w:val="00A415B6"/>
    <w:rsid w:val="00A45459"/>
    <w:rsid w:val="00A45C29"/>
    <w:rsid w:val="00A45C80"/>
    <w:rsid w:val="00A4633B"/>
    <w:rsid w:val="00A4783D"/>
    <w:rsid w:val="00A5125D"/>
    <w:rsid w:val="00A52893"/>
    <w:rsid w:val="00A52B18"/>
    <w:rsid w:val="00A54F44"/>
    <w:rsid w:val="00A57C76"/>
    <w:rsid w:val="00A57CE0"/>
    <w:rsid w:val="00A61077"/>
    <w:rsid w:val="00A61E44"/>
    <w:rsid w:val="00A657C7"/>
    <w:rsid w:val="00A735DF"/>
    <w:rsid w:val="00A74DE6"/>
    <w:rsid w:val="00A75E73"/>
    <w:rsid w:val="00A76AA4"/>
    <w:rsid w:val="00A80DE2"/>
    <w:rsid w:val="00A82468"/>
    <w:rsid w:val="00A82539"/>
    <w:rsid w:val="00A83E0D"/>
    <w:rsid w:val="00A845DC"/>
    <w:rsid w:val="00A8526F"/>
    <w:rsid w:val="00A87D79"/>
    <w:rsid w:val="00A900CC"/>
    <w:rsid w:val="00A900D9"/>
    <w:rsid w:val="00A90257"/>
    <w:rsid w:val="00A918E6"/>
    <w:rsid w:val="00A9206A"/>
    <w:rsid w:val="00A958AC"/>
    <w:rsid w:val="00A97255"/>
    <w:rsid w:val="00AA0D5F"/>
    <w:rsid w:val="00AA27C0"/>
    <w:rsid w:val="00AA39E6"/>
    <w:rsid w:val="00AA5AE5"/>
    <w:rsid w:val="00AA5D3F"/>
    <w:rsid w:val="00AA5DA2"/>
    <w:rsid w:val="00AA6562"/>
    <w:rsid w:val="00AA68EC"/>
    <w:rsid w:val="00AA798E"/>
    <w:rsid w:val="00AB3581"/>
    <w:rsid w:val="00AB7C79"/>
    <w:rsid w:val="00AB7F68"/>
    <w:rsid w:val="00AC215C"/>
    <w:rsid w:val="00AC384B"/>
    <w:rsid w:val="00AC7F1A"/>
    <w:rsid w:val="00AC7FBC"/>
    <w:rsid w:val="00AD179E"/>
    <w:rsid w:val="00AD37B7"/>
    <w:rsid w:val="00AD411B"/>
    <w:rsid w:val="00AD4AC4"/>
    <w:rsid w:val="00AD6E30"/>
    <w:rsid w:val="00AD758A"/>
    <w:rsid w:val="00AD7E4C"/>
    <w:rsid w:val="00AE0D2E"/>
    <w:rsid w:val="00AE27A8"/>
    <w:rsid w:val="00AE3206"/>
    <w:rsid w:val="00AE380E"/>
    <w:rsid w:val="00AE4183"/>
    <w:rsid w:val="00AE4B14"/>
    <w:rsid w:val="00AE6206"/>
    <w:rsid w:val="00AE671F"/>
    <w:rsid w:val="00AE68B5"/>
    <w:rsid w:val="00AE6E34"/>
    <w:rsid w:val="00AE6E75"/>
    <w:rsid w:val="00AE6E8D"/>
    <w:rsid w:val="00AE73EA"/>
    <w:rsid w:val="00AF0017"/>
    <w:rsid w:val="00AF0073"/>
    <w:rsid w:val="00AF4B43"/>
    <w:rsid w:val="00AF6725"/>
    <w:rsid w:val="00AF732B"/>
    <w:rsid w:val="00B00552"/>
    <w:rsid w:val="00B00EC0"/>
    <w:rsid w:val="00B02323"/>
    <w:rsid w:val="00B02503"/>
    <w:rsid w:val="00B0294B"/>
    <w:rsid w:val="00B02E5A"/>
    <w:rsid w:val="00B03D3C"/>
    <w:rsid w:val="00B044EA"/>
    <w:rsid w:val="00B048C9"/>
    <w:rsid w:val="00B06F8A"/>
    <w:rsid w:val="00B07C17"/>
    <w:rsid w:val="00B07D83"/>
    <w:rsid w:val="00B10D53"/>
    <w:rsid w:val="00B11E57"/>
    <w:rsid w:val="00B12D71"/>
    <w:rsid w:val="00B1454B"/>
    <w:rsid w:val="00B147E9"/>
    <w:rsid w:val="00B1522B"/>
    <w:rsid w:val="00B17E7A"/>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51AE"/>
    <w:rsid w:val="00B35597"/>
    <w:rsid w:val="00B36996"/>
    <w:rsid w:val="00B36E03"/>
    <w:rsid w:val="00B4001E"/>
    <w:rsid w:val="00B40197"/>
    <w:rsid w:val="00B40980"/>
    <w:rsid w:val="00B4111B"/>
    <w:rsid w:val="00B412DE"/>
    <w:rsid w:val="00B415A8"/>
    <w:rsid w:val="00B4495F"/>
    <w:rsid w:val="00B45124"/>
    <w:rsid w:val="00B45ED9"/>
    <w:rsid w:val="00B46E53"/>
    <w:rsid w:val="00B47643"/>
    <w:rsid w:val="00B500E8"/>
    <w:rsid w:val="00B50510"/>
    <w:rsid w:val="00B5206A"/>
    <w:rsid w:val="00B5221A"/>
    <w:rsid w:val="00B54D83"/>
    <w:rsid w:val="00B5613C"/>
    <w:rsid w:val="00B56CD9"/>
    <w:rsid w:val="00B600B1"/>
    <w:rsid w:val="00B61BFF"/>
    <w:rsid w:val="00B6217B"/>
    <w:rsid w:val="00B640CF"/>
    <w:rsid w:val="00B67883"/>
    <w:rsid w:val="00B707A7"/>
    <w:rsid w:val="00B72D75"/>
    <w:rsid w:val="00B72DF0"/>
    <w:rsid w:val="00B740D5"/>
    <w:rsid w:val="00B74EAB"/>
    <w:rsid w:val="00B75A23"/>
    <w:rsid w:val="00B77286"/>
    <w:rsid w:val="00B77606"/>
    <w:rsid w:val="00B77845"/>
    <w:rsid w:val="00B8023E"/>
    <w:rsid w:val="00B82E90"/>
    <w:rsid w:val="00B87EFA"/>
    <w:rsid w:val="00B92C4B"/>
    <w:rsid w:val="00B94A25"/>
    <w:rsid w:val="00B95591"/>
    <w:rsid w:val="00B95E05"/>
    <w:rsid w:val="00BA02FD"/>
    <w:rsid w:val="00BA250E"/>
    <w:rsid w:val="00BA52D2"/>
    <w:rsid w:val="00BB2868"/>
    <w:rsid w:val="00BB2BB8"/>
    <w:rsid w:val="00BB7706"/>
    <w:rsid w:val="00BC01AE"/>
    <w:rsid w:val="00BC109C"/>
    <w:rsid w:val="00BC1CA7"/>
    <w:rsid w:val="00BC30F0"/>
    <w:rsid w:val="00BC3C4D"/>
    <w:rsid w:val="00BC421F"/>
    <w:rsid w:val="00BC48EB"/>
    <w:rsid w:val="00BC70FB"/>
    <w:rsid w:val="00BD29FC"/>
    <w:rsid w:val="00BD3A77"/>
    <w:rsid w:val="00BD3F59"/>
    <w:rsid w:val="00BD4B1B"/>
    <w:rsid w:val="00BD53A9"/>
    <w:rsid w:val="00BD6F67"/>
    <w:rsid w:val="00BD7117"/>
    <w:rsid w:val="00BD783A"/>
    <w:rsid w:val="00BE0F36"/>
    <w:rsid w:val="00BE11CD"/>
    <w:rsid w:val="00BE1B0B"/>
    <w:rsid w:val="00BE1EC4"/>
    <w:rsid w:val="00BE5B75"/>
    <w:rsid w:val="00BE5CC3"/>
    <w:rsid w:val="00BE5E1B"/>
    <w:rsid w:val="00BE6205"/>
    <w:rsid w:val="00BE6BB8"/>
    <w:rsid w:val="00BE7AB5"/>
    <w:rsid w:val="00BE7CC7"/>
    <w:rsid w:val="00BF167D"/>
    <w:rsid w:val="00BF438D"/>
    <w:rsid w:val="00BF4C79"/>
    <w:rsid w:val="00BF545F"/>
    <w:rsid w:val="00BF550E"/>
    <w:rsid w:val="00BF57BA"/>
    <w:rsid w:val="00BF721B"/>
    <w:rsid w:val="00BF7226"/>
    <w:rsid w:val="00C0205C"/>
    <w:rsid w:val="00C03705"/>
    <w:rsid w:val="00C03C52"/>
    <w:rsid w:val="00C04A6C"/>
    <w:rsid w:val="00C05381"/>
    <w:rsid w:val="00C05511"/>
    <w:rsid w:val="00C10525"/>
    <w:rsid w:val="00C114ED"/>
    <w:rsid w:val="00C1296B"/>
    <w:rsid w:val="00C150D0"/>
    <w:rsid w:val="00C21ED8"/>
    <w:rsid w:val="00C240C4"/>
    <w:rsid w:val="00C2446A"/>
    <w:rsid w:val="00C248AB"/>
    <w:rsid w:val="00C25330"/>
    <w:rsid w:val="00C254BC"/>
    <w:rsid w:val="00C26631"/>
    <w:rsid w:val="00C26BA2"/>
    <w:rsid w:val="00C27E0C"/>
    <w:rsid w:val="00C31501"/>
    <w:rsid w:val="00C32840"/>
    <w:rsid w:val="00C351F0"/>
    <w:rsid w:val="00C36051"/>
    <w:rsid w:val="00C3774E"/>
    <w:rsid w:val="00C43A40"/>
    <w:rsid w:val="00C44017"/>
    <w:rsid w:val="00C4425D"/>
    <w:rsid w:val="00C44667"/>
    <w:rsid w:val="00C449F6"/>
    <w:rsid w:val="00C457CD"/>
    <w:rsid w:val="00C47CD7"/>
    <w:rsid w:val="00C50092"/>
    <w:rsid w:val="00C51351"/>
    <w:rsid w:val="00C51D50"/>
    <w:rsid w:val="00C5236B"/>
    <w:rsid w:val="00C52B35"/>
    <w:rsid w:val="00C52CB4"/>
    <w:rsid w:val="00C54E5F"/>
    <w:rsid w:val="00C55751"/>
    <w:rsid w:val="00C55C86"/>
    <w:rsid w:val="00C560B0"/>
    <w:rsid w:val="00C56357"/>
    <w:rsid w:val="00C564D1"/>
    <w:rsid w:val="00C568F6"/>
    <w:rsid w:val="00C5758E"/>
    <w:rsid w:val="00C6150A"/>
    <w:rsid w:val="00C61A49"/>
    <w:rsid w:val="00C62256"/>
    <w:rsid w:val="00C62999"/>
    <w:rsid w:val="00C66707"/>
    <w:rsid w:val="00C707E4"/>
    <w:rsid w:val="00C70FFF"/>
    <w:rsid w:val="00C73856"/>
    <w:rsid w:val="00C742FB"/>
    <w:rsid w:val="00C745F6"/>
    <w:rsid w:val="00C74D25"/>
    <w:rsid w:val="00C74DF1"/>
    <w:rsid w:val="00C8048E"/>
    <w:rsid w:val="00C80B2A"/>
    <w:rsid w:val="00C80E1C"/>
    <w:rsid w:val="00C8182F"/>
    <w:rsid w:val="00C81B6E"/>
    <w:rsid w:val="00C82021"/>
    <w:rsid w:val="00C82B8F"/>
    <w:rsid w:val="00C841E0"/>
    <w:rsid w:val="00C853DD"/>
    <w:rsid w:val="00C85BDC"/>
    <w:rsid w:val="00C8642F"/>
    <w:rsid w:val="00C87694"/>
    <w:rsid w:val="00C87E68"/>
    <w:rsid w:val="00C87EC0"/>
    <w:rsid w:val="00C9106F"/>
    <w:rsid w:val="00C91B38"/>
    <w:rsid w:val="00C928EE"/>
    <w:rsid w:val="00C93D08"/>
    <w:rsid w:val="00C93DF5"/>
    <w:rsid w:val="00C940AD"/>
    <w:rsid w:val="00C963DF"/>
    <w:rsid w:val="00C969BD"/>
    <w:rsid w:val="00CA004B"/>
    <w:rsid w:val="00CA17F3"/>
    <w:rsid w:val="00CA3450"/>
    <w:rsid w:val="00CA5234"/>
    <w:rsid w:val="00CA67C7"/>
    <w:rsid w:val="00CB122F"/>
    <w:rsid w:val="00CB1995"/>
    <w:rsid w:val="00CB37B0"/>
    <w:rsid w:val="00CB4333"/>
    <w:rsid w:val="00CB6708"/>
    <w:rsid w:val="00CB68FC"/>
    <w:rsid w:val="00CB7E28"/>
    <w:rsid w:val="00CC1584"/>
    <w:rsid w:val="00CC1DFA"/>
    <w:rsid w:val="00CC2016"/>
    <w:rsid w:val="00CC3045"/>
    <w:rsid w:val="00CC49A2"/>
    <w:rsid w:val="00CC4AEC"/>
    <w:rsid w:val="00CC5D74"/>
    <w:rsid w:val="00CC66D9"/>
    <w:rsid w:val="00CC75DE"/>
    <w:rsid w:val="00CD08BD"/>
    <w:rsid w:val="00CD3C40"/>
    <w:rsid w:val="00CD4B93"/>
    <w:rsid w:val="00CD6150"/>
    <w:rsid w:val="00CD68BF"/>
    <w:rsid w:val="00CD78CD"/>
    <w:rsid w:val="00CE0752"/>
    <w:rsid w:val="00CE14CF"/>
    <w:rsid w:val="00CE345A"/>
    <w:rsid w:val="00CE5850"/>
    <w:rsid w:val="00CE58E3"/>
    <w:rsid w:val="00CE597B"/>
    <w:rsid w:val="00CE64CC"/>
    <w:rsid w:val="00CE70BC"/>
    <w:rsid w:val="00CE71B2"/>
    <w:rsid w:val="00CF1533"/>
    <w:rsid w:val="00CF2E58"/>
    <w:rsid w:val="00CF3B36"/>
    <w:rsid w:val="00CF3E1A"/>
    <w:rsid w:val="00CF59D6"/>
    <w:rsid w:val="00CF6A0A"/>
    <w:rsid w:val="00D0059F"/>
    <w:rsid w:val="00D00BA5"/>
    <w:rsid w:val="00D00DE4"/>
    <w:rsid w:val="00D01AEE"/>
    <w:rsid w:val="00D03B4D"/>
    <w:rsid w:val="00D05242"/>
    <w:rsid w:val="00D075FD"/>
    <w:rsid w:val="00D11C09"/>
    <w:rsid w:val="00D11E53"/>
    <w:rsid w:val="00D12609"/>
    <w:rsid w:val="00D128F7"/>
    <w:rsid w:val="00D13E82"/>
    <w:rsid w:val="00D1492A"/>
    <w:rsid w:val="00D15BBC"/>
    <w:rsid w:val="00D206B4"/>
    <w:rsid w:val="00D20CF0"/>
    <w:rsid w:val="00D21D83"/>
    <w:rsid w:val="00D3211A"/>
    <w:rsid w:val="00D32ABD"/>
    <w:rsid w:val="00D331E0"/>
    <w:rsid w:val="00D3362D"/>
    <w:rsid w:val="00D33A23"/>
    <w:rsid w:val="00D3455B"/>
    <w:rsid w:val="00D34CD6"/>
    <w:rsid w:val="00D353F6"/>
    <w:rsid w:val="00D37FBA"/>
    <w:rsid w:val="00D4032D"/>
    <w:rsid w:val="00D42D92"/>
    <w:rsid w:val="00D434D2"/>
    <w:rsid w:val="00D437E7"/>
    <w:rsid w:val="00D43C01"/>
    <w:rsid w:val="00D455F3"/>
    <w:rsid w:val="00D46C0D"/>
    <w:rsid w:val="00D50225"/>
    <w:rsid w:val="00D50558"/>
    <w:rsid w:val="00D50A2F"/>
    <w:rsid w:val="00D51C21"/>
    <w:rsid w:val="00D5331E"/>
    <w:rsid w:val="00D537E7"/>
    <w:rsid w:val="00D57819"/>
    <w:rsid w:val="00D6013A"/>
    <w:rsid w:val="00D61A96"/>
    <w:rsid w:val="00D6205C"/>
    <w:rsid w:val="00D628DC"/>
    <w:rsid w:val="00D63048"/>
    <w:rsid w:val="00D64291"/>
    <w:rsid w:val="00D6651A"/>
    <w:rsid w:val="00D665D8"/>
    <w:rsid w:val="00D677CD"/>
    <w:rsid w:val="00D70B34"/>
    <w:rsid w:val="00D71DDE"/>
    <w:rsid w:val="00D7263F"/>
    <w:rsid w:val="00D7398B"/>
    <w:rsid w:val="00D73D55"/>
    <w:rsid w:val="00D75AFC"/>
    <w:rsid w:val="00D805F0"/>
    <w:rsid w:val="00D8486E"/>
    <w:rsid w:val="00D8564C"/>
    <w:rsid w:val="00D876F3"/>
    <w:rsid w:val="00D90826"/>
    <w:rsid w:val="00D9120D"/>
    <w:rsid w:val="00D92AA4"/>
    <w:rsid w:val="00D92BEA"/>
    <w:rsid w:val="00D932EA"/>
    <w:rsid w:val="00D9398F"/>
    <w:rsid w:val="00D94AA5"/>
    <w:rsid w:val="00D9646E"/>
    <w:rsid w:val="00D9650F"/>
    <w:rsid w:val="00D96534"/>
    <w:rsid w:val="00D96B60"/>
    <w:rsid w:val="00D96E22"/>
    <w:rsid w:val="00D9726C"/>
    <w:rsid w:val="00DA0225"/>
    <w:rsid w:val="00DA078D"/>
    <w:rsid w:val="00DA0946"/>
    <w:rsid w:val="00DA32DB"/>
    <w:rsid w:val="00DA3F93"/>
    <w:rsid w:val="00DA435A"/>
    <w:rsid w:val="00DA5C3C"/>
    <w:rsid w:val="00DA6DC7"/>
    <w:rsid w:val="00DB05E2"/>
    <w:rsid w:val="00DB1C17"/>
    <w:rsid w:val="00DB367C"/>
    <w:rsid w:val="00DB459A"/>
    <w:rsid w:val="00DB4992"/>
    <w:rsid w:val="00DB56B1"/>
    <w:rsid w:val="00DB5E30"/>
    <w:rsid w:val="00DC1AF3"/>
    <w:rsid w:val="00DC1F40"/>
    <w:rsid w:val="00DC239D"/>
    <w:rsid w:val="00DC6235"/>
    <w:rsid w:val="00DC7686"/>
    <w:rsid w:val="00DC7B31"/>
    <w:rsid w:val="00DD3021"/>
    <w:rsid w:val="00DD368B"/>
    <w:rsid w:val="00DD503F"/>
    <w:rsid w:val="00DD5062"/>
    <w:rsid w:val="00DD62DD"/>
    <w:rsid w:val="00DD73CC"/>
    <w:rsid w:val="00DD7407"/>
    <w:rsid w:val="00DE0934"/>
    <w:rsid w:val="00DE16B2"/>
    <w:rsid w:val="00DE2B79"/>
    <w:rsid w:val="00DE3805"/>
    <w:rsid w:val="00DE5FB8"/>
    <w:rsid w:val="00DF0FAA"/>
    <w:rsid w:val="00DF2100"/>
    <w:rsid w:val="00DF436E"/>
    <w:rsid w:val="00DF546B"/>
    <w:rsid w:val="00DF582C"/>
    <w:rsid w:val="00DF58C5"/>
    <w:rsid w:val="00DF5A67"/>
    <w:rsid w:val="00DF6924"/>
    <w:rsid w:val="00E00765"/>
    <w:rsid w:val="00E023EA"/>
    <w:rsid w:val="00E02A8A"/>
    <w:rsid w:val="00E04BC3"/>
    <w:rsid w:val="00E04CBF"/>
    <w:rsid w:val="00E06BA3"/>
    <w:rsid w:val="00E07BFC"/>
    <w:rsid w:val="00E07EC4"/>
    <w:rsid w:val="00E12084"/>
    <w:rsid w:val="00E127AB"/>
    <w:rsid w:val="00E12BE8"/>
    <w:rsid w:val="00E13D43"/>
    <w:rsid w:val="00E151D9"/>
    <w:rsid w:val="00E20837"/>
    <w:rsid w:val="00E22F3B"/>
    <w:rsid w:val="00E231E1"/>
    <w:rsid w:val="00E236A1"/>
    <w:rsid w:val="00E24599"/>
    <w:rsid w:val="00E249A1"/>
    <w:rsid w:val="00E275F5"/>
    <w:rsid w:val="00E30E9D"/>
    <w:rsid w:val="00E33D59"/>
    <w:rsid w:val="00E34229"/>
    <w:rsid w:val="00E37598"/>
    <w:rsid w:val="00E42529"/>
    <w:rsid w:val="00E43E78"/>
    <w:rsid w:val="00E447DE"/>
    <w:rsid w:val="00E46A58"/>
    <w:rsid w:val="00E47992"/>
    <w:rsid w:val="00E5140A"/>
    <w:rsid w:val="00E52F23"/>
    <w:rsid w:val="00E53A8B"/>
    <w:rsid w:val="00E5558A"/>
    <w:rsid w:val="00E5565E"/>
    <w:rsid w:val="00E573CB"/>
    <w:rsid w:val="00E575B1"/>
    <w:rsid w:val="00E60F92"/>
    <w:rsid w:val="00E64234"/>
    <w:rsid w:val="00E6525F"/>
    <w:rsid w:val="00E65395"/>
    <w:rsid w:val="00E66586"/>
    <w:rsid w:val="00E66C0F"/>
    <w:rsid w:val="00E721FF"/>
    <w:rsid w:val="00E74570"/>
    <w:rsid w:val="00E75E0A"/>
    <w:rsid w:val="00E77432"/>
    <w:rsid w:val="00E77B1C"/>
    <w:rsid w:val="00E77FFB"/>
    <w:rsid w:val="00E8020D"/>
    <w:rsid w:val="00E80D19"/>
    <w:rsid w:val="00E824AC"/>
    <w:rsid w:val="00E84024"/>
    <w:rsid w:val="00E84919"/>
    <w:rsid w:val="00E85648"/>
    <w:rsid w:val="00E90CC9"/>
    <w:rsid w:val="00E92C97"/>
    <w:rsid w:val="00E956A0"/>
    <w:rsid w:val="00E9625C"/>
    <w:rsid w:val="00E962C3"/>
    <w:rsid w:val="00E963E9"/>
    <w:rsid w:val="00E9665E"/>
    <w:rsid w:val="00E976F3"/>
    <w:rsid w:val="00E97BDD"/>
    <w:rsid w:val="00EA18C4"/>
    <w:rsid w:val="00EA19E2"/>
    <w:rsid w:val="00EA2A0C"/>
    <w:rsid w:val="00EA4DAA"/>
    <w:rsid w:val="00EA4DF6"/>
    <w:rsid w:val="00EA5C3B"/>
    <w:rsid w:val="00EA6035"/>
    <w:rsid w:val="00EB0ABA"/>
    <w:rsid w:val="00EB10BE"/>
    <w:rsid w:val="00EB250B"/>
    <w:rsid w:val="00EB2EAD"/>
    <w:rsid w:val="00EB2F69"/>
    <w:rsid w:val="00EB3138"/>
    <w:rsid w:val="00EB47C8"/>
    <w:rsid w:val="00EC0444"/>
    <w:rsid w:val="00EC0AE6"/>
    <w:rsid w:val="00EC56B9"/>
    <w:rsid w:val="00EC642C"/>
    <w:rsid w:val="00EC67BA"/>
    <w:rsid w:val="00EC73D5"/>
    <w:rsid w:val="00ED44E9"/>
    <w:rsid w:val="00ED453F"/>
    <w:rsid w:val="00ED7E90"/>
    <w:rsid w:val="00ED7FEC"/>
    <w:rsid w:val="00EE10F5"/>
    <w:rsid w:val="00EE1A1D"/>
    <w:rsid w:val="00EE1B60"/>
    <w:rsid w:val="00EE263E"/>
    <w:rsid w:val="00EE39FD"/>
    <w:rsid w:val="00EE3DB1"/>
    <w:rsid w:val="00EE4EB4"/>
    <w:rsid w:val="00EE6065"/>
    <w:rsid w:val="00EE6133"/>
    <w:rsid w:val="00EE62D3"/>
    <w:rsid w:val="00EE737C"/>
    <w:rsid w:val="00EE7B03"/>
    <w:rsid w:val="00EF5F00"/>
    <w:rsid w:val="00EF7507"/>
    <w:rsid w:val="00F00285"/>
    <w:rsid w:val="00F0269B"/>
    <w:rsid w:val="00F02B3E"/>
    <w:rsid w:val="00F04115"/>
    <w:rsid w:val="00F0429C"/>
    <w:rsid w:val="00F06DF9"/>
    <w:rsid w:val="00F10773"/>
    <w:rsid w:val="00F10CE9"/>
    <w:rsid w:val="00F111A0"/>
    <w:rsid w:val="00F1234C"/>
    <w:rsid w:val="00F12946"/>
    <w:rsid w:val="00F12D6A"/>
    <w:rsid w:val="00F15CD3"/>
    <w:rsid w:val="00F21C36"/>
    <w:rsid w:val="00F22B9A"/>
    <w:rsid w:val="00F27638"/>
    <w:rsid w:val="00F31D2B"/>
    <w:rsid w:val="00F32319"/>
    <w:rsid w:val="00F329D6"/>
    <w:rsid w:val="00F33F20"/>
    <w:rsid w:val="00F34739"/>
    <w:rsid w:val="00F3558D"/>
    <w:rsid w:val="00F36660"/>
    <w:rsid w:val="00F36F32"/>
    <w:rsid w:val="00F37519"/>
    <w:rsid w:val="00F413AB"/>
    <w:rsid w:val="00F414E1"/>
    <w:rsid w:val="00F41665"/>
    <w:rsid w:val="00F4368F"/>
    <w:rsid w:val="00F436F8"/>
    <w:rsid w:val="00F43A24"/>
    <w:rsid w:val="00F43B29"/>
    <w:rsid w:val="00F44642"/>
    <w:rsid w:val="00F45542"/>
    <w:rsid w:val="00F45B4C"/>
    <w:rsid w:val="00F466F9"/>
    <w:rsid w:val="00F47826"/>
    <w:rsid w:val="00F50126"/>
    <w:rsid w:val="00F527FB"/>
    <w:rsid w:val="00F54910"/>
    <w:rsid w:val="00F54E0A"/>
    <w:rsid w:val="00F5662B"/>
    <w:rsid w:val="00F56B3C"/>
    <w:rsid w:val="00F606E7"/>
    <w:rsid w:val="00F618AD"/>
    <w:rsid w:val="00F62D37"/>
    <w:rsid w:val="00F637DD"/>
    <w:rsid w:val="00F6796F"/>
    <w:rsid w:val="00F76858"/>
    <w:rsid w:val="00F7793E"/>
    <w:rsid w:val="00F81C3F"/>
    <w:rsid w:val="00F8229D"/>
    <w:rsid w:val="00F82AFF"/>
    <w:rsid w:val="00F836CE"/>
    <w:rsid w:val="00F84105"/>
    <w:rsid w:val="00F84446"/>
    <w:rsid w:val="00F85CF4"/>
    <w:rsid w:val="00F86918"/>
    <w:rsid w:val="00F87188"/>
    <w:rsid w:val="00F92DC5"/>
    <w:rsid w:val="00F93C1D"/>
    <w:rsid w:val="00F94909"/>
    <w:rsid w:val="00F952D5"/>
    <w:rsid w:val="00F95EFB"/>
    <w:rsid w:val="00F97CF3"/>
    <w:rsid w:val="00FA151F"/>
    <w:rsid w:val="00FA27F3"/>
    <w:rsid w:val="00FA3DD6"/>
    <w:rsid w:val="00FA3DF2"/>
    <w:rsid w:val="00FA77A3"/>
    <w:rsid w:val="00FB2CA0"/>
    <w:rsid w:val="00FB393E"/>
    <w:rsid w:val="00FB416D"/>
    <w:rsid w:val="00FB4E17"/>
    <w:rsid w:val="00FB6B21"/>
    <w:rsid w:val="00FB7B74"/>
    <w:rsid w:val="00FC11A1"/>
    <w:rsid w:val="00FC259E"/>
    <w:rsid w:val="00FC2A45"/>
    <w:rsid w:val="00FC5EBC"/>
    <w:rsid w:val="00FC69FC"/>
    <w:rsid w:val="00FC6C5D"/>
    <w:rsid w:val="00FD1552"/>
    <w:rsid w:val="00FD2AD6"/>
    <w:rsid w:val="00FD7D79"/>
    <w:rsid w:val="00FE0921"/>
    <w:rsid w:val="00FE09DB"/>
    <w:rsid w:val="00FE1EBF"/>
    <w:rsid w:val="00FE2675"/>
    <w:rsid w:val="00FE2DE3"/>
    <w:rsid w:val="00FE3B26"/>
    <w:rsid w:val="00FE462C"/>
    <w:rsid w:val="00FE5597"/>
    <w:rsid w:val="00FE5EFC"/>
    <w:rsid w:val="00FF0266"/>
    <w:rsid w:val="00FF0460"/>
    <w:rsid w:val="00FF0EDC"/>
    <w:rsid w:val="00FF18E7"/>
    <w:rsid w:val="00FF2C57"/>
    <w:rsid w:val="00FF484A"/>
    <w:rsid w:val="00FF4F49"/>
    <w:rsid w:val="00FF5749"/>
    <w:rsid w:val="00FF5D20"/>
    <w:rsid w:val="00FF75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A43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qFormat="1"/>
    <w:lsdException w:name="header" w:uiPriority="0"/>
    <w:lsdException w:name="index heading" w:uiPriority="0"/>
    <w:lsdException w:name="caption" w:uiPriority="0" w:qFormat="1"/>
    <w:lsdException w:name="footnote reference" w:uiPriority="0"/>
    <w:lsdException w:name="annotation reference"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2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ilvl w:val="1"/>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27"/>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27"/>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w:link w:val="Paragraphedeliste"/>
    <w:uiPriority w:val="34"/>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Id w:val="0"/>
      </w:numPr>
      <w:tabs>
        <w:tab w:val="left" w:pos="567"/>
      </w:tabs>
      <w:autoSpaceDE/>
      <w:autoSpaceDN/>
      <w:adjustRightInd/>
      <w:spacing w:before="120" w:after="120"/>
    </w:pPr>
    <w:rPr>
      <w:rFonts w:ascii="Times New Roman" w:eastAsia="SimSun" w:hAnsi="Times New Roman" w:cstheme="minorBidi"/>
      <w:b/>
      <w:sz w:val="24"/>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qFormat="1"/>
    <w:lsdException w:name="header" w:uiPriority="0"/>
    <w:lsdException w:name="index heading" w:uiPriority="0"/>
    <w:lsdException w:name="caption" w:uiPriority="0" w:qFormat="1"/>
    <w:lsdException w:name="footnote reference" w:uiPriority="0"/>
    <w:lsdException w:name="annotation reference"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2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ilvl w:val="1"/>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27"/>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27"/>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w:link w:val="Paragraphedeliste"/>
    <w:uiPriority w:val="34"/>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Id w:val="0"/>
      </w:numPr>
      <w:tabs>
        <w:tab w:val="left" w:pos="567"/>
      </w:tabs>
      <w:autoSpaceDE/>
      <w:autoSpaceDN/>
      <w:adjustRightInd/>
      <w:spacing w:before="120" w:after="120"/>
    </w:pPr>
    <w:rPr>
      <w:rFonts w:ascii="Times New Roman" w:eastAsia="SimSun" w:hAnsi="Times New Roman" w:cstheme="minorBidi"/>
      <w:b/>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46435869">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87945384">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BEA9F-338E-43D6-9D74-85F990930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1192</Words>
  <Characters>6556</Characters>
  <Application>Microsoft Office Word</Application>
  <DocSecurity>0</DocSecurity>
  <Lines>54</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7733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PANAITOPOL Dorin</cp:lastModifiedBy>
  <cp:revision>3</cp:revision>
  <cp:lastPrinted>2017-11-07T14:24:00Z</cp:lastPrinted>
  <dcterms:created xsi:type="dcterms:W3CDTF">2020-10-23T13:38:00Z</dcterms:created>
  <dcterms:modified xsi:type="dcterms:W3CDTF">2020-10-23T14:10:00Z</dcterms:modified>
</cp:coreProperties>
</file>